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1B3" w:rsidRDefault="003C21B3" w:rsidP="003C21B3">
      <w:pPr>
        <w:jc w:val="center"/>
        <w:rPr>
          <w:rFonts w:ascii="仿宋" w:eastAsia="宋体" w:hAnsi="仿宋" w:hint="eastAsia"/>
          <w:sz w:val="32"/>
          <w:szCs w:val="32"/>
        </w:rPr>
      </w:pPr>
      <w:r>
        <w:rPr>
          <w:rFonts w:ascii="宋体" w:hAnsi="宋体" w:hint="eastAsia"/>
          <w:b/>
          <w:sz w:val="36"/>
          <w:szCs w:val="36"/>
        </w:rPr>
        <w:t>1.5T</w:t>
      </w:r>
      <w:r>
        <w:rPr>
          <w:rFonts w:ascii="宋体" w:hAnsi="宋体" w:hint="eastAsia"/>
          <w:b/>
          <w:sz w:val="36"/>
          <w:szCs w:val="36"/>
        </w:rPr>
        <w:t>磁共振项目需求书</w:t>
      </w:r>
    </w:p>
    <w:p w:rsidR="003C21B3" w:rsidRDefault="003C21B3" w:rsidP="003C21B3">
      <w:pPr>
        <w:rPr>
          <w:rFonts w:ascii="仿宋" w:eastAsia="仿宋" w:hAnsi="仿宋"/>
          <w:sz w:val="28"/>
          <w:szCs w:val="28"/>
        </w:rPr>
      </w:pPr>
      <w:r>
        <w:rPr>
          <w:rFonts w:ascii="仿宋" w:eastAsia="仿宋" w:hAnsi="仿宋" w:cs="宋体" w:hint="eastAsia"/>
          <w:b/>
          <w:bCs/>
          <w:sz w:val="28"/>
          <w:szCs w:val="28"/>
        </w:rPr>
        <w:t>一、设备功能要求（临床应用方面）</w:t>
      </w:r>
      <w:r>
        <w:rPr>
          <w:rFonts w:ascii="仿宋" w:eastAsia="仿宋" w:hAnsi="仿宋" w:cs="宋体" w:hint="eastAsia"/>
          <w:sz w:val="28"/>
          <w:szCs w:val="28"/>
        </w:rPr>
        <w:t>：</w:t>
      </w:r>
    </w:p>
    <w:p w:rsidR="003C21B3" w:rsidRDefault="003C21B3" w:rsidP="003C21B3">
      <w:pPr>
        <w:ind w:firstLineChars="200" w:firstLine="560"/>
        <w:rPr>
          <w:rFonts w:hint="eastAsia"/>
          <w:sz w:val="28"/>
          <w:szCs w:val="28"/>
        </w:rPr>
      </w:pPr>
      <w:r>
        <w:rPr>
          <w:rFonts w:hint="eastAsia"/>
          <w:sz w:val="28"/>
          <w:szCs w:val="28"/>
        </w:rPr>
        <w:t>本院计划购置</w:t>
      </w:r>
      <w:r>
        <w:rPr>
          <w:rFonts w:hint="eastAsia"/>
          <w:sz w:val="28"/>
          <w:szCs w:val="28"/>
        </w:rPr>
        <w:t>1.5T</w:t>
      </w:r>
      <w:r>
        <w:rPr>
          <w:rFonts w:hint="eastAsia"/>
          <w:sz w:val="28"/>
          <w:szCs w:val="28"/>
        </w:rPr>
        <w:t>高性能磁共振系统用于高端临床检查需求，近年来临床科室对于疑难病症的诊断与磁共振影像的结合越来越紧密，特别是高级功能成像，高端性能的磁共振系统是提升我院整体医疗技术水平的重要基础，需要满足头颈、腹部、盆腔、四肢、神经、肿瘤等多方面临床综合性诊断需要。</w:t>
      </w:r>
    </w:p>
    <w:p w:rsidR="003C21B3" w:rsidRDefault="003C21B3" w:rsidP="003C21B3">
      <w:pPr>
        <w:rPr>
          <w:rFonts w:hint="eastAsia"/>
          <w:sz w:val="28"/>
          <w:szCs w:val="28"/>
        </w:rPr>
      </w:pPr>
    </w:p>
    <w:p w:rsidR="003C21B3" w:rsidRDefault="003C21B3" w:rsidP="003C21B3">
      <w:pPr>
        <w:widowControl w:val="0"/>
        <w:numPr>
          <w:ilvl w:val="0"/>
          <w:numId w:val="1"/>
        </w:numPr>
        <w:adjustRightInd/>
        <w:snapToGrid/>
        <w:spacing w:after="0"/>
        <w:jc w:val="both"/>
        <w:rPr>
          <w:rFonts w:ascii="仿宋" w:eastAsia="仿宋" w:hAnsi="仿宋" w:hint="eastAsia"/>
          <w:b/>
          <w:sz w:val="28"/>
          <w:szCs w:val="28"/>
        </w:rPr>
      </w:pPr>
      <w:r>
        <w:rPr>
          <w:rFonts w:ascii="仿宋" w:eastAsia="仿宋" w:hAnsi="仿宋" w:hint="eastAsia"/>
          <w:b/>
          <w:sz w:val="28"/>
          <w:szCs w:val="28"/>
        </w:rPr>
        <w:t>配置（参数）要求：</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1、磁体场强：≥1.5T</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2、磁体长度：≤1.6米</w:t>
      </w:r>
    </w:p>
    <w:p w:rsidR="003C21B3" w:rsidRDefault="003C21B3" w:rsidP="003C21B3">
      <w:pPr>
        <w:rPr>
          <w:rFonts w:ascii="仿宋" w:eastAsia="仿宋" w:hAnsi="仿宋"/>
          <w:bCs/>
          <w:sz w:val="28"/>
          <w:szCs w:val="28"/>
        </w:rPr>
      </w:pPr>
      <w:r>
        <w:rPr>
          <w:rFonts w:ascii="仿宋" w:eastAsia="仿宋" w:hAnsi="仿宋" w:hint="eastAsia"/>
          <w:bCs/>
          <w:sz w:val="28"/>
          <w:szCs w:val="28"/>
        </w:rPr>
        <w:t>3、梯度场强：≥33mT/m</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4、梯度切换率：≥120T/m/s</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5、射频功率：≥12KW</w:t>
      </w:r>
    </w:p>
    <w:p w:rsidR="003C21B3" w:rsidRDefault="003C21B3" w:rsidP="003C21B3">
      <w:pPr>
        <w:rPr>
          <w:rFonts w:ascii="仿宋" w:eastAsia="仿宋" w:hAnsi="仿宋"/>
          <w:bCs/>
          <w:sz w:val="28"/>
          <w:szCs w:val="28"/>
        </w:rPr>
      </w:pPr>
      <w:r>
        <w:rPr>
          <w:rFonts w:ascii="仿宋" w:eastAsia="仿宋" w:hAnsi="仿宋" w:hint="eastAsia"/>
          <w:bCs/>
          <w:sz w:val="28"/>
          <w:szCs w:val="28"/>
        </w:rPr>
        <w:t>6、射频通道数：≥16通道或无限通道</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7、头颈线圈通道数：≥16通道</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8、体部线圈通道数：≥16通道</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9、脊柱线圈通道数：≥8通道</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10、图像后处理工作站：1套</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11、精密空调：1套</w:t>
      </w:r>
    </w:p>
    <w:p w:rsidR="003C21B3" w:rsidRDefault="003C21B3" w:rsidP="003C21B3">
      <w:pPr>
        <w:rPr>
          <w:rFonts w:ascii="仿宋" w:eastAsia="仿宋" w:hAnsi="仿宋" w:hint="eastAsia"/>
          <w:bCs/>
          <w:sz w:val="28"/>
          <w:szCs w:val="28"/>
        </w:rPr>
      </w:pPr>
      <w:r>
        <w:rPr>
          <w:rFonts w:ascii="仿宋" w:eastAsia="仿宋" w:hAnsi="仿宋" w:hint="eastAsia"/>
          <w:bCs/>
          <w:sz w:val="28"/>
          <w:szCs w:val="28"/>
        </w:rPr>
        <w:t>12、水冷机：1套</w:t>
      </w:r>
    </w:p>
    <w:p w:rsidR="003C21B3" w:rsidRDefault="003C21B3" w:rsidP="003C21B3">
      <w:pPr>
        <w:rPr>
          <w:rFonts w:ascii="仿宋" w:eastAsia="仿宋" w:hAnsi="仿宋"/>
          <w:bCs/>
          <w:sz w:val="28"/>
          <w:szCs w:val="28"/>
        </w:rPr>
      </w:pPr>
    </w:p>
    <w:p w:rsidR="003C21B3" w:rsidRDefault="003C21B3" w:rsidP="003C21B3">
      <w:pPr>
        <w:rPr>
          <w:rFonts w:ascii="仿宋" w:eastAsia="仿宋" w:hAnsi="仿宋"/>
          <w:b/>
          <w:sz w:val="28"/>
          <w:szCs w:val="28"/>
        </w:rPr>
      </w:pPr>
      <w:r>
        <w:rPr>
          <w:rFonts w:ascii="仿宋" w:eastAsia="仿宋" w:hAnsi="仿宋" w:hint="eastAsia"/>
          <w:b/>
          <w:sz w:val="28"/>
          <w:szCs w:val="28"/>
        </w:rPr>
        <w:t>三、商务要求</w:t>
      </w:r>
    </w:p>
    <w:p w:rsidR="004358AB" w:rsidRPr="003C21B3" w:rsidRDefault="003C21B3" w:rsidP="003C21B3">
      <w:pPr>
        <w:spacing w:line="360" w:lineRule="auto"/>
        <w:textAlignment w:val="center"/>
      </w:pPr>
      <w:r>
        <w:rPr>
          <w:rFonts w:ascii="仿宋" w:eastAsia="仿宋" w:hAnsi="仿宋" w:hint="eastAsia"/>
          <w:sz w:val="28"/>
          <w:szCs w:val="28"/>
        </w:rPr>
        <w:t>1、</w:t>
      </w:r>
      <w:r>
        <w:rPr>
          <w:rFonts w:ascii="仿宋" w:eastAsia="仿宋" w:hAnsi="仿宋" w:cs="宋体" w:hint="eastAsia"/>
          <w:color w:val="000000"/>
          <w:sz w:val="28"/>
          <w:szCs w:val="28"/>
        </w:rPr>
        <w:t>保修期不少于：一年</w:t>
      </w:r>
    </w:p>
    <w:sectPr w:rsidR="004358AB" w:rsidRPr="003C21B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52C" w:rsidRDefault="0095052C" w:rsidP="003C21B3">
      <w:pPr>
        <w:spacing w:after="0"/>
      </w:pPr>
      <w:r>
        <w:separator/>
      </w:r>
    </w:p>
  </w:endnote>
  <w:endnote w:type="continuationSeparator" w:id="0">
    <w:p w:rsidR="0095052C" w:rsidRDefault="0095052C" w:rsidP="003C21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52C" w:rsidRDefault="0095052C" w:rsidP="003C21B3">
      <w:pPr>
        <w:spacing w:after="0"/>
      </w:pPr>
      <w:r>
        <w:separator/>
      </w:r>
    </w:p>
  </w:footnote>
  <w:footnote w:type="continuationSeparator" w:id="0">
    <w:p w:rsidR="0095052C" w:rsidRDefault="0095052C" w:rsidP="003C21B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8A321C"/>
    <w:multiLevelType w:val="singleLevel"/>
    <w:tmpl w:val="A98A321C"/>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C21B3"/>
    <w:rsid w:val="003D37D8"/>
    <w:rsid w:val="00426133"/>
    <w:rsid w:val="004358AB"/>
    <w:rsid w:val="006231A7"/>
    <w:rsid w:val="008B7726"/>
    <w:rsid w:val="0095052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21B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C21B3"/>
    <w:rPr>
      <w:rFonts w:ascii="Tahoma" w:hAnsi="Tahoma"/>
      <w:sz w:val="18"/>
      <w:szCs w:val="18"/>
    </w:rPr>
  </w:style>
  <w:style w:type="paragraph" w:styleId="a4">
    <w:name w:val="footer"/>
    <w:basedOn w:val="a"/>
    <w:link w:val="Char0"/>
    <w:uiPriority w:val="99"/>
    <w:semiHidden/>
    <w:unhideWhenUsed/>
    <w:rsid w:val="003C21B3"/>
    <w:pPr>
      <w:tabs>
        <w:tab w:val="center" w:pos="4153"/>
        <w:tab w:val="right" w:pos="8306"/>
      </w:tabs>
    </w:pPr>
    <w:rPr>
      <w:sz w:val="18"/>
      <w:szCs w:val="18"/>
    </w:rPr>
  </w:style>
  <w:style w:type="character" w:customStyle="1" w:styleId="Char0">
    <w:name w:val="页脚 Char"/>
    <w:basedOn w:val="a0"/>
    <w:link w:val="a4"/>
    <w:uiPriority w:val="99"/>
    <w:semiHidden/>
    <w:rsid w:val="003C21B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316</Characters>
  <Application>Microsoft Office Word</Application>
  <DocSecurity>0</DocSecurity>
  <Lines>2</Lines>
  <Paragraphs>1</Paragraphs>
  <ScaleCrop>false</ScaleCrop>
  <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麦彩霞</cp:lastModifiedBy>
  <cp:revision>2</cp:revision>
  <dcterms:created xsi:type="dcterms:W3CDTF">2008-09-11T17:20:00Z</dcterms:created>
  <dcterms:modified xsi:type="dcterms:W3CDTF">2021-03-15T07:27:00Z</dcterms:modified>
</cp:coreProperties>
</file>