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inherit" w:hAnsi="inherit" w:eastAsia="微软雅黑" w:cs="宋体"/>
          <w:color w:val="2A669A"/>
          <w:kern w:val="36"/>
          <w:sz w:val="28"/>
          <w:szCs w:val="28"/>
        </w:rPr>
      </w:pPr>
      <w:r>
        <w:rPr>
          <w:rFonts w:ascii="inherit" w:hAnsi="inherit" w:eastAsia="微软雅黑" w:cs="宋体"/>
          <w:color w:val="2A669A"/>
          <w:kern w:val="36"/>
          <w:sz w:val="28"/>
          <w:szCs w:val="28"/>
        </w:rPr>
        <w:t>医疗设备论证公告-</w:t>
      </w:r>
      <w:r>
        <w:rPr>
          <w:rFonts w:hint="eastAsia" w:ascii="inherit" w:hAnsi="inherit" w:eastAsia="微软雅黑" w:cs="宋体"/>
          <w:color w:val="2A669A"/>
          <w:kern w:val="36"/>
          <w:sz w:val="28"/>
          <w:szCs w:val="28"/>
        </w:rPr>
        <w:t>1.5T磁共振</w:t>
      </w:r>
    </w:p>
    <w:p>
      <w:pPr>
        <w:widowControl/>
        <w:shd w:val="clear" w:color="auto" w:fill="FFFFFF"/>
        <w:spacing w:line="560" w:lineRule="atLeast"/>
        <w:ind w:firstLine="640"/>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鹤山市中医院就下列医疗设备进行采购前论证，兹邀请符合资格条件的供应商报名：</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r>
        <w:rPr>
          <w:rFonts w:hint="eastAsia" w:ascii="宋体" w:hAnsi="宋体" w:eastAsia="宋体" w:cs="宋体"/>
          <w:color w:val="333333"/>
          <w:kern w:val="0"/>
          <w:sz w:val="28"/>
          <w:szCs w:val="28"/>
          <w:shd w:val="clear" w:color="auto" w:fill="FFFFFF"/>
        </w:rPr>
        <w:t>一、采购项目名称、预算等</w:t>
      </w:r>
    </w:p>
    <w:tbl>
      <w:tblPr>
        <w:tblStyle w:val="4"/>
        <w:tblW w:w="7941" w:type="dxa"/>
        <w:tblInd w:w="135" w:type="dxa"/>
        <w:tblLayout w:type="autofit"/>
        <w:tblCellMar>
          <w:top w:w="15" w:type="dxa"/>
          <w:left w:w="15" w:type="dxa"/>
          <w:bottom w:w="15" w:type="dxa"/>
          <w:right w:w="15" w:type="dxa"/>
        </w:tblCellMar>
      </w:tblPr>
      <w:tblGrid>
        <w:gridCol w:w="1041"/>
        <w:gridCol w:w="2480"/>
        <w:gridCol w:w="1309"/>
        <w:gridCol w:w="1610"/>
        <w:gridCol w:w="1501"/>
      </w:tblGrid>
      <w:tr>
        <w:tblPrEx>
          <w:tblCellMar>
            <w:top w:w="15" w:type="dxa"/>
            <w:left w:w="15" w:type="dxa"/>
            <w:bottom w:w="15" w:type="dxa"/>
            <w:right w:w="15" w:type="dxa"/>
          </w:tblCellMar>
        </w:tblPrEx>
        <w:tc>
          <w:tcPr>
            <w:tcW w:w="1041"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560"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序号</w:t>
            </w:r>
          </w:p>
        </w:tc>
        <w:tc>
          <w:tcPr>
            <w:tcW w:w="248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560"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名称</w:t>
            </w:r>
          </w:p>
        </w:tc>
        <w:tc>
          <w:tcPr>
            <w:tcW w:w="130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560"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数量</w:t>
            </w:r>
          </w:p>
        </w:tc>
        <w:tc>
          <w:tcPr>
            <w:tcW w:w="1610"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560"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预算上限（万元）</w:t>
            </w:r>
          </w:p>
        </w:tc>
        <w:tc>
          <w:tcPr>
            <w:tcW w:w="1501" w:type="dxa"/>
            <w:tcBorders>
              <w:top w:val="single" w:color="auto" w:sz="8" w:space="0"/>
              <w:left w:val="nil"/>
              <w:bottom w:val="single" w:color="auto" w:sz="8" w:space="0"/>
              <w:right w:val="single" w:color="auto" w:sz="8" w:space="0"/>
            </w:tcBorders>
            <w:shd w:val="clear" w:color="auto" w:fill="auto"/>
            <w:tcMar>
              <w:top w:w="0" w:type="dxa"/>
              <w:bottom w:w="0" w:type="dxa"/>
            </w:tcMar>
            <w:vAlign w:val="center"/>
          </w:tcPr>
          <w:p>
            <w:pPr>
              <w:keepNext w:val="0"/>
              <w:keepLines w:val="0"/>
              <w:widowControl/>
              <w:suppressLineNumbers w:val="0"/>
              <w:spacing w:before="0" w:beforeAutospacing="0" w:after="0" w:afterAutospacing="0" w:line="560"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备注</w:t>
            </w:r>
          </w:p>
        </w:tc>
      </w:tr>
      <w:tr>
        <w:tblPrEx>
          <w:tblCellMar>
            <w:top w:w="15" w:type="dxa"/>
            <w:left w:w="15" w:type="dxa"/>
            <w:bottom w:w="15" w:type="dxa"/>
            <w:right w:w="15" w:type="dxa"/>
          </w:tblCellMar>
        </w:tblPrEx>
        <w:trPr>
          <w:trHeight w:val="157" w:hRule="atLeast"/>
        </w:trPr>
        <w:tc>
          <w:tcPr>
            <w:tcW w:w="1041"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157"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w:t>
            </w:r>
          </w:p>
        </w:tc>
        <w:tc>
          <w:tcPr>
            <w:tcW w:w="2480"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157"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1.5T磁共振</w:t>
            </w:r>
          </w:p>
        </w:tc>
        <w:tc>
          <w:tcPr>
            <w:tcW w:w="130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suppressLineNumbers w:val="0"/>
              <w:spacing w:before="0" w:beforeAutospacing="0" w:after="0" w:afterAutospacing="0" w:line="157"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1套</w:t>
            </w:r>
          </w:p>
        </w:tc>
        <w:tc>
          <w:tcPr>
            <w:tcW w:w="1610" w:type="dxa"/>
            <w:tcBorders>
              <w:top w:val="nil"/>
              <w:left w:val="nil"/>
              <w:bottom w:val="single" w:color="auto" w:sz="8" w:space="0"/>
              <w:right w:val="single" w:color="auto" w:sz="8" w:space="0"/>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157"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1500</w:t>
            </w:r>
          </w:p>
        </w:tc>
        <w:tc>
          <w:tcPr>
            <w:tcW w:w="1501" w:type="dxa"/>
            <w:tcBorders>
              <w:top w:val="nil"/>
              <w:left w:val="nil"/>
              <w:bottom w:val="single" w:color="auto" w:sz="8" w:space="0"/>
              <w:right w:val="single" w:color="auto" w:sz="8" w:space="0"/>
            </w:tcBorders>
            <w:shd w:val="clear" w:color="auto" w:fill="auto"/>
            <w:tcMar>
              <w:top w:w="0" w:type="dxa"/>
              <w:bottom w:w="0" w:type="dxa"/>
            </w:tcMar>
            <w:vAlign w:val="center"/>
          </w:tcPr>
          <w:p>
            <w:pPr>
              <w:keepNext w:val="0"/>
              <w:keepLines w:val="0"/>
              <w:widowControl/>
              <w:suppressLineNumbers w:val="0"/>
              <w:spacing w:before="0" w:beforeAutospacing="0" w:after="0" w:afterAutospacing="0" w:line="157" w:lineRule="atLeast"/>
              <w:ind w:left="0" w:right="0"/>
              <w:jc w:val="center"/>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lang w:eastAsia="zh-CN"/>
              </w:rPr>
              <w:t>项目需求</w:t>
            </w:r>
            <w:r>
              <w:rPr>
                <w:rFonts w:hint="eastAsia" w:ascii="宋体" w:hAnsi="宋体" w:eastAsia="宋体" w:cs="宋体"/>
                <w:color w:val="333333"/>
                <w:kern w:val="0"/>
                <w:sz w:val="28"/>
                <w:szCs w:val="28"/>
              </w:rPr>
              <w:t>详见附件</w:t>
            </w:r>
          </w:p>
        </w:tc>
      </w:tr>
    </w:tbl>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 </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二、供应商资格条件：</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1、供应商应为依法设立的独立法人机构；</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2、供应商应具备与所销售产品对应的医疗器械经营范围和设备生产商的合法有效的授权。</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三、供应商报名需按以下顺序提交资料并加盖公章，资料完整方为有效报名：</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1、设备详细说明一览表（含设备名称、规格型号、价格、产地、保修期、送货期、联系方式等）；</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2、设备配置及技术参数；</w:t>
      </w:r>
    </w:p>
    <w:p>
      <w:pPr>
        <w:widowControl/>
        <w:shd w:val="clear" w:color="auto" w:fill="FFFFFF"/>
        <w:spacing w:line="560" w:lineRule="atLeast"/>
        <w:jc w:val="left"/>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3、销售公司对销售代表负责事项的授权，销售代表的身份证复印件及联系方式；</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4、医疗器械注册证；不作为医疗器械管理的请提供药监部门分类界定批文；</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5、产品相关的生产、代理或经销资格证明；</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6、医疗器械经营（生产）许可证；</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7、营业执照；</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8、</w:t>
      </w:r>
      <w:r>
        <w:rPr>
          <w:rFonts w:hint="eastAsia" w:ascii="宋体" w:hAnsi="宋体" w:eastAsia="宋体" w:cs="宋体"/>
          <w:color w:val="333333"/>
          <w:kern w:val="0"/>
          <w:sz w:val="28"/>
          <w:szCs w:val="28"/>
          <w:u w:val="single"/>
          <w:shd w:val="clear" w:color="auto" w:fill="FFFFFF"/>
        </w:rPr>
        <w:t>广东省内详细</w:t>
      </w:r>
      <w:r>
        <w:rPr>
          <w:rFonts w:hint="eastAsia" w:ascii="宋体" w:hAnsi="宋体" w:eastAsia="宋体" w:cs="宋体"/>
          <w:color w:val="333333"/>
          <w:kern w:val="0"/>
          <w:sz w:val="28"/>
          <w:szCs w:val="28"/>
          <w:shd w:val="clear" w:color="auto" w:fill="FFFFFF"/>
        </w:rPr>
        <w:t>的产品用户名单及彩页；</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9.国家企业信用信息公示系统的信用记录查询结果。（http://www.gsxt.gov.cn/index.html）</w:t>
      </w:r>
    </w:p>
    <w:p>
      <w:pPr>
        <w:widowControl/>
        <w:shd w:val="clear" w:color="auto" w:fill="FFFFFF"/>
        <w:spacing w:line="560" w:lineRule="atLeast"/>
        <w:jc w:val="left"/>
        <w:rPr>
          <w:rFonts w:hint="eastAsia" w:ascii="宋体" w:hAnsi="宋体" w:eastAsia="宋体" w:cs="宋体"/>
          <w:color w:val="auto"/>
          <w:kern w:val="0"/>
          <w:sz w:val="28"/>
          <w:szCs w:val="28"/>
          <w:shd w:val="clear" w:color="auto" w:fill="FFFFFF"/>
        </w:rPr>
      </w:pPr>
      <w:r>
        <w:rPr>
          <w:rFonts w:hint="eastAsia" w:ascii="宋体" w:hAnsi="宋体" w:eastAsia="宋体" w:cs="宋体"/>
          <w:color w:val="333333"/>
          <w:kern w:val="0"/>
          <w:sz w:val="28"/>
          <w:szCs w:val="28"/>
          <w:shd w:val="clear" w:color="auto" w:fill="FFFFFF"/>
        </w:rPr>
        <w:t>10.</w:t>
      </w:r>
      <w:bookmarkStart w:id="0" w:name="_GoBack"/>
      <w:r>
        <w:rPr>
          <w:rFonts w:hint="eastAsia" w:ascii="宋体" w:hAnsi="宋体" w:eastAsia="宋体" w:cs="宋体"/>
          <w:color w:val="auto"/>
          <w:kern w:val="0"/>
          <w:sz w:val="28"/>
          <w:szCs w:val="28"/>
          <w:shd w:val="clear" w:color="auto" w:fill="FFFFFF"/>
        </w:rPr>
        <w:t>需提供最少三家、</w:t>
      </w:r>
      <w:r>
        <w:rPr>
          <w:rFonts w:hint="eastAsia" w:ascii="宋体" w:hAnsi="宋体" w:eastAsia="宋体" w:cs="宋体"/>
          <w:color w:val="auto"/>
          <w:kern w:val="0"/>
          <w:sz w:val="28"/>
          <w:szCs w:val="28"/>
          <w:shd w:val="clear" w:color="auto" w:fill="FFFFFF"/>
          <w:lang w:eastAsia="zh-CN"/>
        </w:rPr>
        <w:t>珠三角地区</w:t>
      </w:r>
      <w:r>
        <w:rPr>
          <w:rFonts w:hint="eastAsia" w:ascii="宋体" w:hAnsi="宋体" w:eastAsia="宋体" w:cs="宋体"/>
          <w:color w:val="auto"/>
          <w:kern w:val="0"/>
          <w:sz w:val="28"/>
          <w:szCs w:val="28"/>
          <w:shd w:val="clear" w:color="auto" w:fill="FFFFFF"/>
        </w:rPr>
        <w:t>二甲以上医院</w:t>
      </w:r>
      <w:r>
        <w:rPr>
          <w:rFonts w:hint="eastAsia" w:ascii="宋体" w:hAnsi="宋体" w:eastAsia="宋体" w:cs="宋体"/>
          <w:color w:val="auto"/>
          <w:kern w:val="0"/>
          <w:sz w:val="28"/>
          <w:szCs w:val="28"/>
          <w:shd w:val="clear" w:color="auto" w:fill="FFFFFF"/>
          <w:lang w:eastAsia="zh-CN"/>
        </w:rPr>
        <w:t>同型号</w:t>
      </w:r>
      <w:r>
        <w:rPr>
          <w:rFonts w:hint="eastAsia" w:ascii="宋体" w:hAnsi="宋体" w:eastAsia="宋体" w:cs="宋体"/>
          <w:color w:val="auto"/>
          <w:kern w:val="0"/>
          <w:sz w:val="28"/>
          <w:szCs w:val="28"/>
          <w:shd w:val="clear" w:color="auto" w:fill="FFFFFF"/>
        </w:rPr>
        <w:t>产品的</w:t>
      </w:r>
      <w:r>
        <w:rPr>
          <w:rFonts w:hint="eastAsia" w:ascii="宋体" w:hAnsi="宋体" w:eastAsia="宋体" w:cs="宋体"/>
          <w:color w:val="auto"/>
          <w:kern w:val="0"/>
          <w:sz w:val="28"/>
          <w:szCs w:val="28"/>
          <w:shd w:val="clear" w:color="auto" w:fill="FFFFFF"/>
          <w:lang w:eastAsia="zh-CN"/>
        </w:rPr>
        <w:t>中标通知书或</w:t>
      </w:r>
      <w:r>
        <w:rPr>
          <w:rFonts w:hint="eastAsia" w:ascii="宋体" w:hAnsi="宋体" w:eastAsia="宋体" w:cs="宋体"/>
          <w:color w:val="auto"/>
          <w:kern w:val="0"/>
          <w:sz w:val="28"/>
          <w:szCs w:val="28"/>
          <w:shd w:val="clear" w:color="auto" w:fill="FFFFFF"/>
        </w:rPr>
        <w:t>购买合同（须附有配置清单，并提供网上查询结果）。</w:t>
      </w:r>
    </w:p>
    <w:p>
      <w:pPr>
        <w:widowControl/>
        <w:shd w:val="clear" w:color="auto" w:fill="FFFFFF"/>
        <w:spacing w:line="560" w:lineRule="atLeast"/>
        <w:ind w:firstLine="560" w:firstLineChars="200"/>
        <w:jc w:val="left"/>
        <w:rPr>
          <w:rFonts w:hint="eastAsia" w:ascii="宋体" w:hAnsi="宋体" w:eastAsia="宋体" w:cs="宋体"/>
          <w:color w:val="auto"/>
          <w:kern w:val="0"/>
          <w:sz w:val="28"/>
          <w:szCs w:val="28"/>
          <w:shd w:val="clear" w:color="auto" w:fill="FFFFFF"/>
          <w:lang w:val="en-US" w:eastAsia="zh-CN"/>
        </w:rPr>
      </w:pPr>
      <w:r>
        <w:rPr>
          <w:rFonts w:hint="eastAsia" w:ascii="宋体" w:hAnsi="宋体" w:eastAsia="宋体" w:cs="宋体"/>
          <w:color w:val="auto"/>
          <w:kern w:val="0"/>
          <w:sz w:val="28"/>
          <w:szCs w:val="28"/>
          <w:shd w:val="clear" w:color="auto" w:fill="FFFFFF"/>
          <w:lang w:eastAsia="zh-CN"/>
        </w:rPr>
        <w:t>另准备</w:t>
      </w:r>
      <w:r>
        <w:rPr>
          <w:rFonts w:hint="eastAsia" w:ascii="宋体" w:hAnsi="宋体" w:eastAsia="宋体" w:cs="宋体"/>
          <w:color w:val="auto"/>
          <w:kern w:val="0"/>
          <w:sz w:val="28"/>
          <w:szCs w:val="28"/>
          <w:shd w:val="clear" w:color="auto" w:fill="FFFFFF"/>
          <w:lang w:val="en-US" w:eastAsia="zh-CN"/>
        </w:rPr>
        <w:t>15分钟的现场PPT介绍[内容必须包括</w:t>
      </w:r>
      <w:r>
        <w:rPr>
          <w:rFonts w:hint="eastAsia" w:ascii="宋体" w:hAnsi="宋体" w:eastAsia="宋体" w:cs="宋体"/>
          <w:color w:val="auto"/>
          <w:kern w:val="0"/>
          <w:sz w:val="28"/>
          <w:szCs w:val="28"/>
          <w:shd w:val="clear" w:color="auto" w:fill="FFFFFF"/>
        </w:rPr>
        <w:t>设备详细说明一览表</w:t>
      </w:r>
      <w:r>
        <w:rPr>
          <w:rFonts w:hint="eastAsia" w:ascii="宋体" w:hAnsi="宋体" w:eastAsia="宋体" w:cs="宋体"/>
          <w:color w:val="auto"/>
          <w:kern w:val="0"/>
          <w:sz w:val="28"/>
          <w:szCs w:val="28"/>
          <w:shd w:val="clear" w:color="auto" w:fill="FFFFFF"/>
          <w:lang w:eastAsia="zh-CN"/>
        </w:rPr>
        <w:t>的内容、推荐设备的彩图、设备技术参数、产品特点、附有该型号设备拍出的不同脏器的原图像，设备配置、若有配套使用医用耗材的介绍耗材情况（如耗材品种、市场价格、是否专用等）、售后服务、保修期后另外买保的方案</w:t>
      </w:r>
      <w:r>
        <w:rPr>
          <w:rFonts w:hint="eastAsia" w:ascii="宋体" w:hAnsi="宋体" w:eastAsia="宋体" w:cs="宋体"/>
          <w:color w:val="auto"/>
          <w:kern w:val="0"/>
          <w:sz w:val="28"/>
          <w:szCs w:val="28"/>
          <w:shd w:val="clear" w:color="auto" w:fill="FFFFFF"/>
          <w:lang w:val="en-US" w:eastAsia="zh-CN"/>
        </w:rPr>
        <w:t>]</w:t>
      </w:r>
    </w:p>
    <w:bookmarkEnd w:id="0"/>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四、报名时间及地点</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1、报名时间：2021年3月15日至2021年3月18日每天（节假日除外）上午8:00-12:00，下午2:30-5:30，及3月19日的上午8:00-12:00，下午2:30-3:</w:t>
      </w:r>
      <w:r>
        <w:rPr>
          <w:rFonts w:hint="eastAsia" w:ascii="宋体" w:hAnsi="宋体" w:eastAsia="宋体" w:cs="宋体"/>
          <w:color w:val="333333"/>
          <w:kern w:val="0"/>
          <w:sz w:val="28"/>
          <w:szCs w:val="28"/>
          <w:shd w:val="clear" w:color="auto" w:fill="FFFFFF"/>
          <w:lang w:val="en-US" w:eastAsia="zh-CN"/>
        </w:rPr>
        <w:t>00</w:t>
      </w:r>
      <w:r>
        <w:rPr>
          <w:rFonts w:hint="eastAsia" w:ascii="宋体" w:hAnsi="宋体" w:eastAsia="宋体" w:cs="宋体"/>
          <w:color w:val="333333"/>
          <w:kern w:val="0"/>
          <w:sz w:val="28"/>
          <w:szCs w:val="28"/>
          <w:shd w:val="clear" w:color="auto" w:fill="FFFFFF"/>
        </w:rPr>
        <w:t>。</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2、报名地点：鹤山市中医院九楼设备科。</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五、论证时间及地点</w:t>
      </w:r>
    </w:p>
    <w:p>
      <w:pPr>
        <w:widowControl/>
        <w:shd w:val="clear" w:color="auto" w:fill="FFFFFF"/>
        <w:spacing w:line="560" w:lineRule="atLeast"/>
        <w:jc w:val="left"/>
        <w:rPr>
          <w:rFonts w:hint="default"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 xml:space="preserve">     论证时间定于3月19日下午3：30于行政办公室一楼会议室召开，过时不候！</w:t>
      </w:r>
    </w:p>
    <w:p>
      <w:pPr>
        <w:widowControl/>
        <w:shd w:val="clear" w:color="auto" w:fill="FFFFFF"/>
        <w:spacing w:line="560" w:lineRule="atLeast"/>
        <w:ind w:firstLine="560" w:firstLineChars="200"/>
        <w:jc w:val="left"/>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rPr>
        <w:t> </w:t>
      </w:r>
      <w:r>
        <w:rPr>
          <w:rFonts w:hint="eastAsia" w:ascii="宋体" w:hAnsi="宋体"/>
          <w:color w:val="333333"/>
          <w:kern w:val="0"/>
          <w:sz w:val="28"/>
          <w:szCs w:val="28"/>
        </w:rPr>
        <w:t>论证会现场请提交1 份正本和</w:t>
      </w:r>
      <w:r>
        <w:rPr>
          <w:rFonts w:hint="eastAsia" w:ascii="宋体" w:hAnsi="宋体"/>
          <w:color w:val="333333"/>
          <w:kern w:val="0"/>
          <w:sz w:val="28"/>
          <w:szCs w:val="28"/>
          <w:lang w:val="en-US" w:eastAsia="zh-CN"/>
        </w:rPr>
        <w:t>26</w:t>
      </w:r>
      <w:r>
        <w:rPr>
          <w:rFonts w:hint="eastAsia" w:ascii="宋体" w:hAnsi="宋体"/>
          <w:color w:val="333333"/>
          <w:kern w:val="0"/>
          <w:sz w:val="28"/>
          <w:szCs w:val="28"/>
        </w:rPr>
        <w:t>份副本的项目推荐书（按</w:t>
      </w:r>
      <w:r>
        <w:rPr>
          <w:rFonts w:hint="eastAsia" w:ascii="宋体" w:hAnsi="宋体"/>
          <w:color w:val="333333"/>
          <w:kern w:val="0"/>
          <w:sz w:val="28"/>
          <w:szCs w:val="28"/>
          <w:lang w:eastAsia="zh-CN"/>
        </w:rPr>
        <w:t>本公告</w:t>
      </w:r>
      <w:r>
        <w:rPr>
          <w:rFonts w:hint="eastAsia" w:ascii="宋体" w:hAnsi="宋体"/>
          <w:color w:val="333333"/>
          <w:kern w:val="0"/>
          <w:sz w:val="28"/>
          <w:szCs w:val="28"/>
        </w:rPr>
        <w:t>第三大点内容准备）。</w:t>
      </w:r>
    </w:p>
    <w:p>
      <w:pPr>
        <w:widowControl/>
        <w:shd w:val="clear" w:color="auto" w:fill="FFFFFF"/>
        <w:spacing w:line="560" w:lineRule="atLeast"/>
        <w:jc w:val="left"/>
        <w:rPr>
          <w:rFonts w:hint="eastAsia" w:ascii="宋体" w:hAnsi="宋体" w:eastAsia="宋体" w:cs="宋体"/>
          <w:color w:val="333333"/>
          <w:kern w:val="0"/>
          <w:sz w:val="28"/>
          <w:szCs w:val="28"/>
          <w:lang w:val="en-US" w:eastAsia="zh-CN"/>
        </w:rPr>
      </w:pP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六、联系人</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梁小组；联系电话：0750-8860172；</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shd w:val="clear" w:color="auto" w:fill="FFFFFF"/>
        </w:rPr>
        <w:t>电子邮箱：hszyyjk@163.com（接收论证PPT</w:t>
      </w:r>
      <w:r>
        <w:rPr>
          <w:rFonts w:hint="eastAsia" w:ascii="宋体" w:hAnsi="宋体" w:eastAsia="宋体" w:cs="宋体"/>
          <w:color w:val="333333"/>
          <w:kern w:val="0"/>
          <w:sz w:val="28"/>
          <w:szCs w:val="28"/>
          <w:shd w:val="clear" w:color="auto" w:fill="FFFFFF"/>
          <w:lang w:eastAsia="zh-CN"/>
        </w:rPr>
        <w:t>及</w:t>
      </w:r>
      <w:r>
        <w:rPr>
          <w:rFonts w:hint="eastAsia" w:ascii="宋体" w:hAnsi="宋体" w:eastAsia="宋体" w:cs="Times New Roman"/>
          <w:color w:val="333333"/>
          <w:kern w:val="0"/>
          <w:sz w:val="28"/>
          <w:szCs w:val="28"/>
          <w:shd w:val="clear" w:fill="FFFFFF"/>
          <w:lang w:val="en-US" w:eastAsia="zh-CN" w:bidi="ar"/>
        </w:rPr>
        <w:t>ptf</w:t>
      </w:r>
      <w:r>
        <w:rPr>
          <w:rFonts w:hint="eastAsia" w:ascii="宋体" w:hAnsi="宋体" w:eastAsia="宋体" w:cs="宋体"/>
          <w:color w:val="333333"/>
          <w:kern w:val="0"/>
          <w:sz w:val="28"/>
          <w:szCs w:val="28"/>
          <w:shd w:val="clear" w:color="auto" w:fill="FFFFFF"/>
          <w:lang w:val="en-US" w:eastAsia="zh-CN"/>
        </w:rPr>
        <w:t>版本的</w:t>
      </w:r>
      <w:r>
        <w:rPr>
          <w:rFonts w:hint="eastAsia" w:ascii="宋体" w:hAnsi="宋体" w:eastAsia="宋体" w:cs="宋体"/>
          <w:color w:val="333333"/>
          <w:kern w:val="0"/>
          <w:sz w:val="28"/>
          <w:szCs w:val="28"/>
          <w:shd w:val="clear" w:color="auto" w:fill="FFFFFF"/>
          <w:lang w:eastAsia="zh-CN"/>
        </w:rPr>
        <w:t>推荐书</w:t>
      </w:r>
      <w:r>
        <w:rPr>
          <w:rFonts w:hint="eastAsia" w:ascii="宋体" w:hAnsi="宋体" w:eastAsia="宋体" w:cs="宋体"/>
          <w:color w:val="333333"/>
          <w:kern w:val="0"/>
          <w:sz w:val="28"/>
          <w:szCs w:val="28"/>
          <w:shd w:val="clear" w:color="auto" w:fill="FFFFFF"/>
          <w:lang w:val="en-US" w:eastAsia="zh-CN"/>
        </w:rPr>
        <w:t>不含报价页</w:t>
      </w:r>
      <w:r>
        <w:rPr>
          <w:rFonts w:hint="eastAsia" w:ascii="宋体" w:hAnsi="宋体" w:eastAsia="宋体" w:cs="宋体"/>
          <w:color w:val="333333"/>
          <w:kern w:val="0"/>
          <w:sz w:val="28"/>
          <w:szCs w:val="28"/>
          <w:shd w:val="clear" w:color="auto" w:fill="FFFFFF"/>
        </w:rPr>
        <w:t>）</w:t>
      </w:r>
    </w:p>
    <w:p>
      <w:pPr>
        <w:widowControl/>
        <w:shd w:val="clear" w:color="auto" w:fill="FFFFFF"/>
        <w:spacing w:line="560" w:lineRule="atLeast"/>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pPr>
        <w:widowControl/>
        <w:shd w:val="clear" w:color="auto" w:fill="FFFFFF"/>
        <w:spacing w:line="560" w:lineRule="atLeast"/>
        <w:jc w:val="left"/>
        <w:rPr>
          <w:rFonts w:hint="eastAsia" w:ascii="宋体" w:hAnsi="宋体" w:eastAsia="宋体" w:cs="宋体"/>
          <w:color w:val="333333"/>
          <w:kern w:val="0"/>
          <w:sz w:val="28"/>
          <w:szCs w:val="28"/>
          <w:lang w:eastAsia="zh-CN"/>
        </w:rPr>
      </w:pPr>
      <w:r>
        <w:rPr>
          <w:rFonts w:hint="eastAsia" w:ascii="宋体" w:hAnsi="宋体" w:eastAsia="宋体" w:cs="宋体"/>
          <w:color w:val="000000"/>
          <w:kern w:val="0"/>
          <w:sz w:val="28"/>
          <w:szCs w:val="28"/>
          <w:shd w:val="clear" w:color="auto" w:fill="FFFFFF"/>
        </w:rPr>
        <w:t>附件：</w:t>
      </w:r>
      <w:r>
        <w:rPr>
          <w:rFonts w:hint="eastAsia" w:ascii="宋体" w:hAnsi="宋体" w:eastAsia="宋体" w:cs="宋体"/>
          <w:color w:val="000000"/>
          <w:kern w:val="0"/>
          <w:sz w:val="28"/>
          <w:szCs w:val="28"/>
          <w:shd w:val="clear" w:color="auto" w:fill="FFFFFF"/>
        </w:rPr>
        <w:fldChar w:fldCharType="begin"/>
      </w:r>
      <w:r>
        <w:rPr>
          <w:rFonts w:hint="eastAsia" w:ascii="宋体" w:hAnsi="宋体" w:eastAsia="宋体" w:cs="宋体"/>
          <w:color w:val="000000"/>
          <w:kern w:val="0"/>
          <w:sz w:val="28"/>
          <w:szCs w:val="28"/>
          <w:shd w:val="clear" w:color="auto" w:fill="FFFFFF"/>
        </w:rPr>
        <w:instrText xml:space="preserve"> HYPERLINK "1.5T磁共振项目需求书.doc" </w:instrText>
      </w:r>
      <w:r>
        <w:rPr>
          <w:rFonts w:hint="eastAsia" w:ascii="宋体" w:hAnsi="宋体" w:eastAsia="宋体" w:cs="宋体"/>
          <w:color w:val="000000"/>
          <w:kern w:val="0"/>
          <w:sz w:val="28"/>
          <w:szCs w:val="28"/>
          <w:shd w:val="clear" w:color="auto" w:fill="FFFFFF"/>
        </w:rPr>
        <w:fldChar w:fldCharType="separate"/>
      </w:r>
      <w:r>
        <w:rPr>
          <w:rStyle w:val="6"/>
          <w:rFonts w:hint="eastAsia" w:ascii="宋体" w:hAnsi="宋体" w:eastAsia="宋体" w:cs="宋体"/>
          <w:kern w:val="0"/>
          <w:sz w:val="28"/>
          <w:szCs w:val="28"/>
          <w:shd w:val="clear" w:color="auto" w:fill="FFFFFF"/>
        </w:rPr>
        <w:t>1.5T磁共振项目需求书.doc</w:t>
      </w:r>
      <w:r>
        <w:rPr>
          <w:rFonts w:hint="eastAsia" w:ascii="宋体" w:hAnsi="宋体" w:eastAsia="宋体" w:cs="宋体"/>
          <w:color w:val="000000"/>
          <w:kern w:val="0"/>
          <w:sz w:val="28"/>
          <w:szCs w:val="28"/>
          <w:shd w:val="clear" w:color="auto" w:fill="FFFFFF"/>
        </w:rPr>
        <w:fldChar w:fldCharType="end"/>
      </w:r>
    </w:p>
    <w:p>
      <w:pPr>
        <w:widowControl/>
        <w:shd w:val="clear" w:color="auto" w:fill="FFFFFF"/>
        <w:spacing w:line="560" w:lineRule="atLeast"/>
        <w:jc w:val="left"/>
        <w:rPr>
          <w:rFonts w:hint="eastAsia" w:ascii="宋体" w:hAnsi="宋体" w:eastAsia="宋体" w:cs="宋体"/>
          <w:color w:val="333333"/>
          <w:kern w:val="0"/>
          <w:sz w:val="28"/>
          <w:szCs w:val="28"/>
        </w:rPr>
      </w:pP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F3227"/>
    <w:rsid w:val="00024E83"/>
    <w:rsid w:val="00153250"/>
    <w:rsid w:val="003C1B55"/>
    <w:rsid w:val="00421922"/>
    <w:rsid w:val="006C7FEA"/>
    <w:rsid w:val="008F3227"/>
    <w:rsid w:val="00AE5FD2"/>
    <w:rsid w:val="00CB70D1"/>
    <w:rsid w:val="00FE5ECD"/>
    <w:rsid w:val="09A06B48"/>
    <w:rsid w:val="0CE0418D"/>
    <w:rsid w:val="13B93C8A"/>
    <w:rsid w:val="15032339"/>
    <w:rsid w:val="15C41C03"/>
    <w:rsid w:val="15FB1B5C"/>
    <w:rsid w:val="189B672C"/>
    <w:rsid w:val="1A020649"/>
    <w:rsid w:val="1D8428B3"/>
    <w:rsid w:val="1EC477D9"/>
    <w:rsid w:val="203E3672"/>
    <w:rsid w:val="20A7297F"/>
    <w:rsid w:val="24A17B1C"/>
    <w:rsid w:val="253719E6"/>
    <w:rsid w:val="25853B30"/>
    <w:rsid w:val="26CB787D"/>
    <w:rsid w:val="29B46E61"/>
    <w:rsid w:val="2E393718"/>
    <w:rsid w:val="30381F8E"/>
    <w:rsid w:val="340E316D"/>
    <w:rsid w:val="3459244A"/>
    <w:rsid w:val="36765838"/>
    <w:rsid w:val="3B0D466C"/>
    <w:rsid w:val="3F922893"/>
    <w:rsid w:val="408B7DAC"/>
    <w:rsid w:val="4209777C"/>
    <w:rsid w:val="48106CA9"/>
    <w:rsid w:val="4C515089"/>
    <w:rsid w:val="4CDB4534"/>
    <w:rsid w:val="4F623E71"/>
    <w:rsid w:val="54D7036B"/>
    <w:rsid w:val="56396CD0"/>
    <w:rsid w:val="5987723C"/>
    <w:rsid w:val="5B335BB5"/>
    <w:rsid w:val="5BF775FE"/>
    <w:rsid w:val="5C097405"/>
    <w:rsid w:val="62232EC8"/>
    <w:rsid w:val="62E22E27"/>
    <w:rsid w:val="648B4E44"/>
    <w:rsid w:val="686E0E4E"/>
    <w:rsid w:val="68A36A86"/>
    <w:rsid w:val="6A631A4F"/>
    <w:rsid w:val="6FE6314E"/>
    <w:rsid w:val="72AB765B"/>
    <w:rsid w:val="745B7AFD"/>
    <w:rsid w:val="792672DC"/>
    <w:rsid w:val="7B230A70"/>
    <w:rsid w:val="7DB346FF"/>
    <w:rsid w:val="7F312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qFormat/>
    <w:uiPriority w:val="99"/>
    <w:rPr>
      <w:color w:val="0000FF"/>
      <w:u w:val="single"/>
    </w:rPr>
  </w:style>
  <w:style w:type="character" w:customStyle="1" w:styleId="7">
    <w:name w:val="标题 1 Char"/>
    <w:basedOn w:val="5"/>
    <w:link w:val="2"/>
    <w:qFormat/>
    <w:uiPriority w:val="9"/>
    <w:rPr>
      <w:rFonts w:ascii="宋体" w:hAnsi="宋体" w:eastAsia="宋体" w:cs="宋体"/>
      <w:b/>
      <w:bCs/>
      <w:kern w:val="36"/>
      <w:sz w:val="48"/>
      <w:szCs w:val="48"/>
    </w:rPr>
  </w:style>
  <w:style w:type="character" w:customStyle="1" w:styleId="8">
    <w:name w:val="15"/>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145</Words>
  <Characters>830</Characters>
  <Lines>6</Lines>
  <Paragraphs>1</Paragraphs>
  <TotalTime>3</TotalTime>
  <ScaleCrop>false</ScaleCrop>
  <LinksUpToDate>false</LinksUpToDate>
  <CharactersWithSpaces>974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2021-03-12T13:35:00Z</dcterms:created>
  <dc:creator>User</dc:creator>
  <cp:lastModifiedBy>ice</cp:lastModifiedBy>
  <dcterms:modified xsi:type="dcterms:W3CDTF">2021-03-15T07:20:34Z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