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hint="eastAsia" w:ascii="宋体" w:hAnsi="宋体" w:eastAsia="宋体"/>
          <w:b/>
          <w:sz w:val="32"/>
          <w:szCs w:val="32"/>
        </w:rPr>
      </w:pPr>
      <w:r>
        <w:rPr>
          <w:rFonts w:hint="eastAsia" w:ascii="宋体" w:hAnsi="宋体" w:eastAsia="宋体"/>
          <w:b/>
          <w:sz w:val="32"/>
          <w:szCs w:val="32"/>
        </w:rPr>
        <w:t>鹤山市中医院重症监护临床信息系统项目</w:t>
      </w:r>
    </w:p>
    <w:p>
      <w:pPr>
        <w:spacing w:line="360" w:lineRule="auto"/>
        <w:jc w:val="center"/>
        <w:rPr>
          <w:rFonts w:hint="eastAsia" w:ascii="宋体" w:hAnsi="宋体" w:eastAsia="宋体"/>
          <w:b/>
          <w:sz w:val="32"/>
          <w:szCs w:val="32"/>
        </w:rPr>
      </w:pPr>
      <w:r>
        <w:rPr>
          <w:rFonts w:hint="eastAsia" w:ascii="宋体" w:hAnsi="宋体" w:eastAsia="宋体"/>
          <w:b/>
          <w:sz w:val="32"/>
          <w:szCs w:val="32"/>
        </w:rPr>
        <w:t>技术规格、参数及要求</w:t>
      </w:r>
    </w:p>
    <w:p>
      <w:pPr>
        <w:spacing w:line="360" w:lineRule="auto"/>
        <w:rPr>
          <w:rFonts w:hint="eastAsia" w:ascii="宋体" w:hAnsi="宋体" w:eastAsia="宋体"/>
          <w:sz w:val="24"/>
          <w:szCs w:val="24"/>
          <w:lang w:eastAsia="zh-CN"/>
        </w:rPr>
      </w:pPr>
    </w:p>
    <w:p>
      <w:pPr>
        <w:spacing w:line="360" w:lineRule="auto"/>
        <w:rPr>
          <w:rFonts w:ascii="宋体" w:hAnsi="宋体" w:eastAsia="宋体"/>
          <w:sz w:val="24"/>
          <w:szCs w:val="24"/>
        </w:rPr>
      </w:pPr>
      <w:r>
        <w:rPr>
          <w:rFonts w:hint="eastAsia" w:ascii="宋体" w:hAnsi="宋体" w:eastAsia="宋体"/>
          <w:sz w:val="24"/>
          <w:szCs w:val="24"/>
          <w:lang w:eastAsia="zh-CN"/>
        </w:rPr>
        <w:t>一</w:t>
      </w:r>
      <w:r>
        <w:rPr>
          <w:rFonts w:hint="eastAsia" w:ascii="宋体" w:hAnsi="宋体" w:eastAsia="宋体"/>
          <w:sz w:val="24"/>
          <w:szCs w:val="24"/>
        </w:rPr>
        <w:t>、项目内容及需求：</w:t>
      </w:r>
    </w:p>
    <w:p>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 xml:space="preserve">重症监护信息系统 </w:t>
      </w:r>
      <w:r>
        <w:rPr>
          <w:rFonts w:ascii="宋体" w:hAnsi="宋体" w:eastAsia="宋体"/>
          <w:sz w:val="24"/>
          <w:szCs w:val="24"/>
        </w:rPr>
        <w:t>1</w:t>
      </w:r>
      <w:r>
        <w:rPr>
          <w:rFonts w:hint="eastAsia" w:ascii="宋体" w:hAnsi="宋体" w:eastAsia="宋体"/>
          <w:sz w:val="24"/>
          <w:szCs w:val="24"/>
        </w:rPr>
        <w:t>套， 含7张床位</w:t>
      </w:r>
    </w:p>
    <w:p>
      <w:pPr>
        <w:spacing w:line="360" w:lineRule="auto"/>
        <w:ind w:firstLine="424" w:firstLineChars="177"/>
        <w:rPr>
          <w:rFonts w:ascii="宋体" w:hAnsi="宋体" w:eastAsia="宋体"/>
          <w:sz w:val="24"/>
          <w:szCs w:val="24"/>
        </w:rPr>
      </w:pPr>
      <w:r>
        <w:rPr>
          <w:rFonts w:hint="eastAsia" w:ascii="宋体" w:hAnsi="宋体" w:eastAsia="宋体"/>
          <w:sz w:val="24"/>
          <w:szCs w:val="24"/>
        </w:rPr>
        <w:t>通过实施重症监护信息系统，对实现监护仪、呼吸机、血气分析仪等设备输出数据的自动采集。采集的数据能够如实准确地反映患者生命体征参数的变化，并实现信息高度共享。根据采集结果，综合其他患者数据，自动生成重症监护相关医疗文书，并通过该系统对所采集的所有信息进行综合相关性显示，以达到提高工作效率、在一定程度上减轻医护人员书写医疗文书的压力的目的。通过该系统的实施，能够规范监护病房的工作流程、实现监护过程中的信息数字化和网络化、完整共享</w:t>
      </w:r>
      <w:r>
        <w:rPr>
          <w:rFonts w:ascii="宋体" w:hAnsi="宋体" w:eastAsia="宋体"/>
          <w:sz w:val="24"/>
          <w:szCs w:val="24"/>
        </w:rPr>
        <w:t>HIS、LIS和PACS等患者信息，实现医疗过程电子化管理，从而提高科室管理工作的水</w:t>
      </w:r>
      <w:r>
        <w:rPr>
          <w:rFonts w:hint="eastAsia" w:ascii="宋体" w:hAnsi="宋体" w:eastAsia="宋体"/>
          <w:sz w:val="24"/>
          <w:szCs w:val="24"/>
        </w:rPr>
        <w:t>平。</w:t>
      </w:r>
      <w:r>
        <w:rPr>
          <w:rFonts w:ascii="宋体" w:hAnsi="宋体" w:eastAsia="宋体"/>
          <w:sz w:val="24"/>
          <w:szCs w:val="24"/>
        </w:rPr>
        <w:t xml:space="preserve"> 系统要能够全面支持监护病房的工作流管理，并满足各环节特定的功能。</w:t>
      </w:r>
    </w:p>
    <w:p>
      <w:pPr>
        <w:spacing w:line="360" w:lineRule="auto"/>
        <w:ind w:firstLine="424" w:firstLineChars="177"/>
        <w:rPr>
          <w:rFonts w:ascii="宋体" w:hAnsi="宋体" w:eastAsia="宋体"/>
          <w:sz w:val="24"/>
          <w:szCs w:val="24"/>
        </w:rPr>
      </w:pPr>
      <w:r>
        <w:rPr>
          <w:rFonts w:hint="eastAsia" w:ascii="宋体" w:hAnsi="宋体" w:eastAsia="宋体"/>
          <w:sz w:val="24"/>
          <w:szCs w:val="24"/>
        </w:rPr>
        <w:t>系统在建设方面将达到以下目标：</w:t>
      </w:r>
    </w:p>
    <w:p>
      <w:pPr>
        <w:spacing w:line="360" w:lineRule="auto"/>
        <w:ind w:firstLine="424" w:firstLineChars="177"/>
        <w:rPr>
          <w:rFonts w:ascii="宋体" w:hAnsi="宋体" w:eastAsia="宋体"/>
          <w:sz w:val="24"/>
          <w:szCs w:val="24"/>
        </w:rPr>
      </w:pPr>
      <w:r>
        <w:rPr>
          <w:rFonts w:ascii="宋体" w:hAnsi="宋体" w:eastAsia="宋体"/>
          <w:sz w:val="24"/>
          <w:szCs w:val="24"/>
        </w:rPr>
        <w:t>1)</w:t>
      </w:r>
      <w:r>
        <w:rPr>
          <w:rFonts w:ascii="宋体" w:hAnsi="宋体" w:eastAsia="宋体"/>
          <w:sz w:val="24"/>
          <w:szCs w:val="24"/>
        </w:rPr>
        <w:tab/>
      </w:r>
      <w:r>
        <w:rPr>
          <w:rFonts w:ascii="宋体" w:hAnsi="宋体" w:eastAsia="宋体"/>
          <w:sz w:val="24"/>
          <w:szCs w:val="24"/>
        </w:rPr>
        <w:t>根据医院需求，完成本地化改造工作。</w:t>
      </w:r>
    </w:p>
    <w:p>
      <w:pPr>
        <w:spacing w:line="360" w:lineRule="auto"/>
        <w:ind w:firstLine="424" w:firstLineChars="177"/>
        <w:rPr>
          <w:rFonts w:ascii="宋体" w:hAnsi="宋体" w:eastAsia="宋体"/>
          <w:sz w:val="24"/>
          <w:szCs w:val="24"/>
        </w:rPr>
      </w:pPr>
      <w:r>
        <w:rPr>
          <w:rFonts w:ascii="宋体" w:hAnsi="宋体" w:eastAsia="宋体"/>
          <w:sz w:val="24"/>
          <w:szCs w:val="24"/>
        </w:rPr>
        <w:t>2)</w:t>
      </w:r>
      <w:r>
        <w:rPr>
          <w:rFonts w:ascii="宋体" w:hAnsi="宋体" w:eastAsia="宋体"/>
          <w:sz w:val="24"/>
          <w:szCs w:val="24"/>
        </w:rPr>
        <w:tab/>
      </w:r>
      <w:r>
        <w:rPr>
          <w:rFonts w:ascii="宋体" w:hAnsi="宋体" w:eastAsia="宋体"/>
          <w:sz w:val="24"/>
          <w:szCs w:val="24"/>
        </w:rPr>
        <w:t>提供重症监护解决方案。</w:t>
      </w:r>
    </w:p>
    <w:p>
      <w:pPr>
        <w:spacing w:line="360" w:lineRule="auto"/>
        <w:ind w:firstLine="424" w:firstLineChars="177"/>
        <w:rPr>
          <w:rFonts w:ascii="宋体" w:hAnsi="宋体" w:eastAsia="宋体"/>
          <w:sz w:val="24"/>
          <w:szCs w:val="24"/>
        </w:rPr>
      </w:pPr>
      <w:r>
        <w:rPr>
          <w:rFonts w:ascii="宋体" w:hAnsi="宋体" w:eastAsia="宋体"/>
          <w:sz w:val="24"/>
          <w:szCs w:val="24"/>
        </w:rPr>
        <w:t>3)</w:t>
      </w:r>
      <w:r>
        <w:rPr>
          <w:rFonts w:ascii="宋体" w:hAnsi="宋体" w:eastAsia="宋体"/>
          <w:sz w:val="24"/>
          <w:szCs w:val="24"/>
        </w:rPr>
        <w:tab/>
      </w:r>
      <w:r>
        <w:rPr>
          <w:rFonts w:ascii="宋体" w:hAnsi="宋体" w:eastAsia="宋体"/>
          <w:sz w:val="24"/>
          <w:szCs w:val="24"/>
        </w:rPr>
        <w:t>系统要兼容不同厂家、不同型号的监护设备。</w:t>
      </w:r>
    </w:p>
    <w:p>
      <w:pPr>
        <w:spacing w:line="360" w:lineRule="auto"/>
        <w:ind w:firstLine="424" w:firstLineChars="177"/>
        <w:rPr>
          <w:rFonts w:ascii="宋体" w:hAnsi="宋体" w:eastAsia="宋体"/>
          <w:sz w:val="24"/>
          <w:szCs w:val="24"/>
        </w:rPr>
      </w:pPr>
      <w:r>
        <w:rPr>
          <w:rFonts w:ascii="宋体" w:hAnsi="宋体" w:eastAsia="宋体"/>
          <w:sz w:val="24"/>
          <w:szCs w:val="24"/>
        </w:rPr>
        <w:t>4)</w:t>
      </w:r>
      <w:r>
        <w:rPr>
          <w:rFonts w:ascii="宋体" w:hAnsi="宋体" w:eastAsia="宋体"/>
          <w:sz w:val="24"/>
          <w:szCs w:val="24"/>
        </w:rPr>
        <w:tab/>
      </w:r>
      <w:r>
        <w:rPr>
          <w:rFonts w:ascii="宋体" w:hAnsi="宋体" w:eastAsia="宋体"/>
          <w:sz w:val="24"/>
          <w:szCs w:val="24"/>
        </w:rPr>
        <w:t>系统结构灵活，支持独立服务器和共享服务器模式。</w:t>
      </w:r>
    </w:p>
    <w:p>
      <w:pPr>
        <w:spacing w:line="360" w:lineRule="auto"/>
        <w:ind w:firstLine="424" w:firstLineChars="177"/>
        <w:rPr>
          <w:rFonts w:ascii="宋体" w:hAnsi="宋体" w:eastAsia="宋体"/>
          <w:sz w:val="24"/>
          <w:szCs w:val="24"/>
        </w:rPr>
      </w:pPr>
      <w:r>
        <w:rPr>
          <w:rFonts w:ascii="宋体" w:hAnsi="宋体" w:eastAsia="宋体"/>
          <w:sz w:val="24"/>
          <w:szCs w:val="24"/>
        </w:rPr>
        <w:t>5)</w:t>
      </w:r>
      <w:r>
        <w:rPr>
          <w:rFonts w:ascii="宋体" w:hAnsi="宋体" w:eastAsia="宋体"/>
          <w:sz w:val="24"/>
          <w:szCs w:val="24"/>
        </w:rPr>
        <w:tab/>
      </w:r>
      <w:r>
        <w:rPr>
          <w:rFonts w:ascii="宋体" w:hAnsi="宋体" w:eastAsia="宋体"/>
          <w:sz w:val="24"/>
          <w:szCs w:val="24"/>
        </w:rPr>
        <w:t>要做到与医院信息集成平台无缝连接和高度融合。</w:t>
      </w:r>
    </w:p>
    <w:p>
      <w:pPr>
        <w:spacing w:line="360" w:lineRule="auto"/>
        <w:ind w:firstLine="424" w:firstLineChars="177"/>
        <w:rPr>
          <w:rFonts w:ascii="宋体" w:hAnsi="宋体" w:eastAsia="宋体"/>
          <w:sz w:val="24"/>
          <w:szCs w:val="24"/>
        </w:rPr>
      </w:pPr>
      <w:r>
        <w:rPr>
          <w:rFonts w:ascii="宋体" w:hAnsi="宋体" w:eastAsia="宋体"/>
          <w:sz w:val="24"/>
          <w:szCs w:val="24"/>
        </w:rPr>
        <w:t>6)</w:t>
      </w:r>
      <w:r>
        <w:rPr>
          <w:rFonts w:ascii="宋体" w:hAnsi="宋体" w:eastAsia="宋体"/>
          <w:sz w:val="24"/>
          <w:szCs w:val="24"/>
        </w:rPr>
        <w:tab/>
      </w:r>
      <w:r>
        <w:rPr>
          <w:rFonts w:ascii="宋体" w:hAnsi="宋体" w:eastAsia="宋体"/>
          <w:sz w:val="24"/>
          <w:szCs w:val="24"/>
        </w:rPr>
        <w:t>支持科研和教学。</w:t>
      </w:r>
    </w:p>
    <w:p>
      <w:pPr>
        <w:spacing w:line="360" w:lineRule="auto"/>
        <w:ind w:firstLine="424" w:firstLineChars="177"/>
        <w:rPr>
          <w:rFonts w:ascii="宋体" w:hAnsi="宋体" w:eastAsia="宋体"/>
          <w:sz w:val="24"/>
          <w:szCs w:val="24"/>
        </w:rPr>
      </w:pPr>
      <w:r>
        <w:rPr>
          <w:rFonts w:ascii="宋体" w:hAnsi="宋体" w:eastAsia="宋体"/>
          <w:sz w:val="24"/>
          <w:szCs w:val="24"/>
        </w:rPr>
        <w:t>7)</w:t>
      </w:r>
      <w:r>
        <w:rPr>
          <w:rFonts w:ascii="宋体" w:hAnsi="宋体" w:eastAsia="宋体"/>
          <w:sz w:val="24"/>
          <w:szCs w:val="24"/>
        </w:rPr>
        <w:tab/>
      </w:r>
      <w:r>
        <w:rPr>
          <w:rFonts w:ascii="宋体" w:hAnsi="宋体" w:eastAsia="宋体"/>
          <w:sz w:val="24"/>
          <w:szCs w:val="24"/>
        </w:rPr>
        <w:t>实现重症临床科室的无纸化。</w:t>
      </w:r>
    </w:p>
    <w:p>
      <w:pPr>
        <w:pStyle w:val="2"/>
        <w:pageBreakBefore w:val="0"/>
        <w:widowControl w:val="0"/>
        <w:numPr>
          <w:numId w:val="0"/>
        </w:numPr>
        <w:kinsoku/>
        <w:wordWrap/>
        <w:overflowPunct/>
        <w:topLinePunct w:val="0"/>
        <w:autoSpaceDE/>
        <w:autoSpaceDN/>
        <w:bidi w:val="0"/>
        <w:adjustRightInd/>
        <w:snapToGrid/>
        <w:spacing w:line="240" w:lineRule="auto"/>
        <w:ind w:leftChars="0"/>
        <w:textAlignment w:val="auto"/>
        <w:rPr>
          <w:rFonts w:hint="eastAsia" w:ascii="宋体" w:hAnsi="宋体" w:eastAsia="宋体" w:cstheme="minorBidi"/>
          <w:b w:val="0"/>
          <w:bCs w:val="0"/>
          <w:kern w:val="2"/>
          <w:sz w:val="24"/>
          <w:szCs w:val="24"/>
          <w:lang w:val="en-US" w:eastAsia="zh-CN" w:bidi="ar-SA"/>
        </w:rPr>
      </w:pPr>
      <w:r>
        <w:rPr>
          <w:rFonts w:hint="eastAsia" w:ascii="宋体" w:hAnsi="宋体" w:eastAsia="宋体" w:cstheme="minorBidi"/>
          <w:b w:val="0"/>
          <w:bCs w:val="0"/>
          <w:kern w:val="2"/>
          <w:sz w:val="24"/>
          <w:szCs w:val="24"/>
          <w:lang w:val="en-US" w:eastAsia="zh-CN" w:bidi="ar-SA"/>
        </w:rPr>
        <w:t>二、系统软件</w:t>
      </w:r>
      <w:bookmarkStart w:id="0" w:name="_GoBack"/>
      <w:bookmarkEnd w:id="0"/>
      <w:r>
        <w:rPr>
          <w:rFonts w:hint="eastAsia" w:ascii="宋体" w:hAnsi="宋体" w:eastAsia="宋体" w:cstheme="minorBidi"/>
          <w:b w:val="0"/>
          <w:bCs w:val="0"/>
          <w:kern w:val="2"/>
          <w:sz w:val="24"/>
          <w:szCs w:val="24"/>
          <w:lang w:val="en-US" w:eastAsia="zh-CN" w:bidi="ar-SA"/>
        </w:rPr>
        <w:t>技术要求</w:t>
      </w:r>
    </w:p>
    <w:p>
      <w:pPr>
        <w:pageBreakBefore w:val="0"/>
        <w:widowControl w:val="0"/>
        <w:kinsoku/>
        <w:wordWrap/>
        <w:overflowPunct/>
        <w:topLinePunct w:val="0"/>
        <w:autoSpaceDE/>
        <w:autoSpaceDN/>
        <w:bidi w:val="0"/>
        <w:adjustRightInd/>
        <w:snapToGrid/>
        <w:spacing w:line="240" w:lineRule="auto"/>
        <w:ind w:firstLine="424" w:firstLineChars="177"/>
        <w:textAlignment w:val="auto"/>
        <w:rPr>
          <w:rFonts w:ascii="宋体" w:hAnsi="宋体" w:eastAsia="宋体"/>
          <w:sz w:val="24"/>
          <w:szCs w:val="24"/>
        </w:rPr>
      </w:pPr>
      <w:r>
        <w:rPr>
          <w:rFonts w:hint="eastAsia" w:ascii="宋体" w:hAnsi="宋体" w:eastAsia="宋体"/>
          <w:sz w:val="24"/>
          <w:szCs w:val="24"/>
        </w:rPr>
        <w:t>1）★系统可自动采集床边仪器上的数据，服务器同步数据存储，数据可记录在特护单上，无需护士再次抄写，并具有以下功能：</w:t>
      </w:r>
    </w:p>
    <w:p>
      <w:pPr>
        <w:spacing w:line="360" w:lineRule="auto"/>
        <w:ind w:firstLine="424" w:firstLineChars="177"/>
        <w:rPr>
          <w:rFonts w:ascii="宋体" w:hAnsi="宋体" w:eastAsia="宋体"/>
          <w:sz w:val="24"/>
          <w:szCs w:val="24"/>
        </w:rPr>
      </w:pPr>
      <w:r>
        <w:rPr>
          <w:rFonts w:hint="eastAsia" w:ascii="宋体" w:hAnsi="宋体" w:eastAsia="宋体"/>
          <w:sz w:val="24"/>
          <w:szCs w:val="24"/>
        </w:rPr>
        <w:t>系统需可以采集监护仪、呼吸机等仪器。</w:t>
      </w:r>
    </w:p>
    <w:p>
      <w:pPr>
        <w:spacing w:line="360" w:lineRule="auto"/>
        <w:ind w:firstLine="424" w:firstLineChars="177"/>
        <w:rPr>
          <w:rFonts w:ascii="宋体" w:hAnsi="宋体" w:eastAsia="宋体"/>
          <w:sz w:val="24"/>
          <w:szCs w:val="24"/>
        </w:rPr>
      </w:pPr>
      <w:r>
        <w:rPr>
          <w:rFonts w:hint="eastAsia" w:ascii="宋体" w:hAnsi="宋体" w:eastAsia="宋体"/>
          <w:sz w:val="24"/>
          <w:szCs w:val="24"/>
        </w:rPr>
        <w:t>允许护理人员手动设置每个床位的仪器采集信息。根据患者病情可设置默认采集频率</w:t>
      </w:r>
      <w:r>
        <w:rPr>
          <w:rFonts w:ascii="宋体" w:hAnsi="宋体" w:eastAsia="宋体"/>
          <w:sz w:val="24"/>
          <w:szCs w:val="24"/>
        </w:rPr>
        <w:t>,实际采集频率，采集次数；允许</w:t>
      </w:r>
      <w:r>
        <w:rPr>
          <w:rFonts w:hint="eastAsia" w:ascii="宋体" w:hAnsi="宋体" w:eastAsia="宋体"/>
          <w:sz w:val="24"/>
          <w:szCs w:val="24"/>
        </w:rPr>
        <w:t>用户</w:t>
      </w:r>
      <w:r>
        <w:rPr>
          <w:rFonts w:ascii="宋体" w:hAnsi="宋体" w:eastAsia="宋体"/>
          <w:sz w:val="24"/>
          <w:szCs w:val="24"/>
        </w:rPr>
        <w:t>手动取消监护仪、呼吸机的绑定并终止其参数数据自动采集。</w:t>
      </w:r>
    </w:p>
    <w:p>
      <w:pPr>
        <w:spacing w:line="360" w:lineRule="auto"/>
        <w:ind w:firstLine="424" w:firstLineChars="177"/>
        <w:rPr>
          <w:rFonts w:ascii="宋体" w:hAnsi="宋体" w:eastAsia="宋体"/>
          <w:sz w:val="24"/>
          <w:szCs w:val="24"/>
        </w:rPr>
      </w:pPr>
      <w:r>
        <w:rPr>
          <w:rFonts w:hint="eastAsia" w:ascii="宋体" w:hAnsi="宋体" w:eastAsia="宋体"/>
          <w:sz w:val="24"/>
          <w:szCs w:val="24"/>
        </w:rPr>
        <w:t>★出现异常数据，需提供报警；对异常数据可以进行二次修改。</w:t>
      </w:r>
    </w:p>
    <w:p>
      <w:pPr>
        <w:spacing w:line="360" w:lineRule="auto"/>
        <w:ind w:firstLine="424" w:firstLineChars="177"/>
        <w:rPr>
          <w:rFonts w:ascii="宋体" w:hAnsi="宋体" w:eastAsia="宋体"/>
          <w:sz w:val="24"/>
          <w:szCs w:val="24"/>
        </w:rPr>
      </w:pPr>
      <w:r>
        <w:rPr>
          <w:rFonts w:hint="eastAsia" w:ascii="宋体" w:hAnsi="宋体" w:eastAsia="宋体"/>
          <w:sz w:val="24"/>
          <w:szCs w:val="24"/>
        </w:rPr>
        <w:t>采集到的体征需要提供数字、曲线图等多种方式展现。</w:t>
      </w:r>
    </w:p>
    <w:p>
      <w:pPr>
        <w:spacing w:line="360" w:lineRule="auto"/>
        <w:ind w:firstLine="424" w:firstLineChars="177"/>
        <w:rPr>
          <w:rFonts w:ascii="宋体" w:hAnsi="宋体" w:eastAsia="宋体"/>
          <w:sz w:val="24"/>
          <w:szCs w:val="24"/>
        </w:rPr>
      </w:pPr>
      <w:r>
        <w:rPr>
          <w:rFonts w:hint="eastAsia" w:ascii="宋体" w:hAnsi="宋体" w:eastAsia="宋体"/>
          <w:sz w:val="24"/>
          <w:szCs w:val="24"/>
        </w:rPr>
        <w:t>需与我院现有的Ｈ</w:t>
      </w:r>
      <w:r>
        <w:rPr>
          <w:rFonts w:ascii="宋体" w:hAnsi="宋体" w:eastAsia="宋体"/>
          <w:sz w:val="24"/>
          <w:szCs w:val="24"/>
        </w:rPr>
        <w:t>IS、EMR、LIS、PACS系统接口，其他系统的信息需同时共享到本系统内，方便</w:t>
      </w:r>
      <w:r>
        <w:rPr>
          <w:rFonts w:hint="eastAsia" w:ascii="宋体" w:hAnsi="宋体" w:eastAsia="宋体"/>
          <w:sz w:val="24"/>
          <w:szCs w:val="24"/>
        </w:rPr>
        <w:t>用户</w:t>
      </w:r>
      <w:r>
        <w:rPr>
          <w:rFonts w:ascii="宋体" w:hAnsi="宋体" w:eastAsia="宋体"/>
          <w:sz w:val="24"/>
          <w:szCs w:val="24"/>
        </w:rPr>
        <w:t>工作。</w:t>
      </w:r>
    </w:p>
    <w:p>
      <w:pPr>
        <w:spacing w:line="360" w:lineRule="auto"/>
        <w:ind w:firstLine="424" w:firstLineChars="177"/>
        <w:rPr>
          <w:rFonts w:ascii="宋体" w:hAnsi="宋体" w:eastAsia="宋体"/>
          <w:sz w:val="24"/>
          <w:szCs w:val="24"/>
        </w:rPr>
      </w:pPr>
      <w:r>
        <w:rPr>
          <w:rFonts w:hint="eastAsia" w:ascii="宋体" w:hAnsi="宋体" w:eastAsia="宋体"/>
          <w:sz w:val="24"/>
          <w:szCs w:val="24"/>
        </w:rPr>
        <w:t>对于观察类数据，需提供点选、填写等多种方式；观察类的具体内容可自定义。</w:t>
      </w:r>
    </w:p>
    <w:p>
      <w:pPr>
        <w:spacing w:line="360" w:lineRule="auto"/>
        <w:ind w:firstLine="424" w:firstLineChars="177"/>
        <w:rPr>
          <w:rFonts w:ascii="宋体" w:hAnsi="宋体" w:eastAsia="宋体"/>
          <w:sz w:val="24"/>
          <w:szCs w:val="24"/>
        </w:rPr>
      </w:pPr>
      <w:r>
        <w:rPr>
          <w:rFonts w:hint="eastAsia" w:ascii="宋体" w:hAnsi="宋体" w:eastAsia="宋体"/>
          <w:sz w:val="24"/>
          <w:szCs w:val="24"/>
        </w:rPr>
        <w:t>2）系统需支持以下床头卡功能：</w:t>
      </w:r>
    </w:p>
    <w:p>
      <w:pPr>
        <w:spacing w:line="360" w:lineRule="auto"/>
        <w:ind w:firstLine="424" w:firstLineChars="177"/>
        <w:rPr>
          <w:rFonts w:ascii="宋体" w:hAnsi="宋体" w:eastAsia="宋体"/>
          <w:sz w:val="24"/>
          <w:szCs w:val="24"/>
        </w:rPr>
      </w:pPr>
      <w:r>
        <w:rPr>
          <w:rFonts w:hint="eastAsia" w:ascii="宋体" w:hAnsi="宋体" w:eastAsia="宋体"/>
          <w:sz w:val="24"/>
          <w:szCs w:val="24"/>
        </w:rPr>
        <w:t>★能够以电子床头卡片的形式显示当前科室所有床位的状况以及患者基本信息，方便管理者查看床位使用的情况。</w:t>
      </w:r>
    </w:p>
    <w:p>
      <w:pPr>
        <w:spacing w:line="360" w:lineRule="auto"/>
        <w:ind w:firstLine="424" w:firstLineChars="177"/>
        <w:rPr>
          <w:rFonts w:ascii="宋体" w:hAnsi="宋体" w:eastAsia="宋体"/>
          <w:sz w:val="24"/>
          <w:szCs w:val="24"/>
        </w:rPr>
      </w:pPr>
      <w:r>
        <w:rPr>
          <w:rFonts w:hint="eastAsia" w:ascii="宋体" w:hAnsi="宋体" w:eastAsia="宋体"/>
          <w:sz w:val="24"/>
          <w:szCs w:val="24"/>
        </w:rPr>
        <w:t>★可以在床头卡上快速进行患者基本信息维护、患者入科、出科、换床、设备采集绑定操作，快速切换到护理文书；床头卡片可打印。</w:t>
      </w:r>
    </w:p>
    <w:p>
      <w:pPr>
        <w:spacing w:line="360" w:lineRule="auto"/>
        <w:ind w:firstLine="424" w:firstLineChars="177"/>
        <w:rPr>
          <w:rFonts w:ascii="宋体" w:hAnsi="宋体" w:eastAsia="宋体"/>
          <w:sz w:val="24"/>
          <w:szCs w:val="24"/>
        </w:rPr>
      </w:pPr>
      <w:r>
        <w:rPr>
          <w:rFonts w:hint="eastAsia" w:ascii="宋体" w:hAnsi="宋体" w:eastAsia="宋体"/>
          <w:sz w:val="24"/>
          <w:szCs w:val="24"/>
        </w:rPr>
        <w:t>★系统提供操作帮助提示，引导新用户操作系统。</w:t>
      </w:r>
    </w:p>
    <w:p>
      <w:pPr>
        <w:spacing w:line="360" w:lineRule="auto"/>
        <w:ind w:firstLine="360" w:firstLineChars="150"/>
        <w:rPr>
          <w:rFonts w:ascii="宋体" w:hAnsi="宋体" w:eastAsia="宋体"/>
          <w:sz w:val="24"/>
          <w:szCs w:val="24"/>
        </w:rPr>
      </w:pPr>
      <w:r>
        <w:rPr>
          <w:rFonts w:hint="eastAsia" w:ascii="宋体" w:hAnsi="宋体" w:eastAsia="宋体"/>
          <w:sz w:val="24"/>
          <w:szCs w:val="24"/>
        </w:rPr>
        <w:t>3）系统需支持快捷键操作功能：</w:t>
      </w:r>
    </w:p>
    <w:p>
      <w:pPr>
        <w:spacing w:line="360" w:lineRule="auto"/>
        <w:ind w:firstLine="424" w:firstLineChars="177"/>
        <w:rPr>
          <w:rFonts w:ascii="宋体" w:hAnsi="宋体" w:eastAsia="宋体"/>
          <w:sz w:val="24"/>
          <w:szCs w:val="24"/>
        </w:rPr>
      </w:pPr>
      <w:r>
        <w:rPr>
          <w:rFonts w:hint="eastAsia" w:ascii="宋体" w:hAnsi="宋体" w:eastAsia="宋体"/>
          <w:sz w:val="24"/>
          <w:szCs w:val="24"/>
        </w:rPr>
        <w:t>★系统界面配置灵活，能够有效提高文书书写效率；方便护理人员一键打开常用的系统功能模块。</w:t>
      </w:r>
    </w:p>
    <w:p>
      <w:pPr>
        <w:spacing w:line="360" w:lineRule="auto"/>
        <w:ind w:firstLine="424" w:firstLineChars="177"/>
        <w:rPr>
          <w:rFonts w:ascii="宋体" w:hAnsi="宋体" w:eastAsia="宋体"/>
          <w:sz w:val="24"/>
          <w:szCs w:val="24"/>
        </w:rPr>
      </w:pPr>
      <w:r>
        <w:rPr>
          <w:rFonts w:hint="eastAsia" w:ascii="宋体" w:hAnsi="宋体" w:eastAsia="宋体"/>
          <w:sz w:val="24"/>
          <w:szCs w:val="24"/>
        </w:rPr>
        <w:t>★快捷键可以根据操作人员的需要灵活配置，并具有模板功能。</w:t>
      </w:r>
    </w:p>
    <w:p>
      <w:pPr>
        <w:spacing w:line="360" w:lineRule="auto"/>
        <w:ind w:firstLine="424" w:firstLineChars="177"/>
        <w:rPr>
          <w:rFonts w:ascii="宋体" w:hAnsi="宋体" w:eastAsia="宋体"/>
          <w:sz w:val="24"/>
          <w:szCs w:val="24"/>
        </w:rPr>
      </w:pPr>
      <w:r>
        <w:rPr>
          <w:rFonts w:hint="eastAsia" w:ascii="宋体" w:hAnsi="宋体" w:eastAsia="宋体"/>
          <w:sz w:val="24"/>
          <w:szCs w:val="24"/>
        </w:rPr>
        <w:t>4）系统需支持以下床位管理功能：</w:t>
      </w:r>
    </w:p>
    <w:p>
      <w:pPr>
        <w:spacing w:line="360" w:lineRule="auto"/>
        <w:ind w:firstLine="424" w:firstLineChars="177"/>
        <w:rPr>
          <w:rFonts w:ascii="宋体" w:hAnsi="宋体" w:eastAsia="宋体"/>
          <w:sz w:val="24"/>
          <w:szCs w:val="24"/>
        </w:rPr>
      </w:pPr>
      <w:r>
        <w:rPr>
          <w:rFonts w:hint="eastAsia" w:ascii="宋体" w:hAnsi="宋体" w:eastAsia="宋体"/>
          <w:sz w:val="24"/>
          <w:szCs w:val="24"/>
        </w:rPr>
        <w:t>能够通过接口程序从医院信息系统中同步在院病人信息到</w:t>
      </w:r>
      <w:r>
        <w:rPr>
          <w:rFonts w:ascii="宋体" w:hAnsi="宋体" w:eastAsia="宋体"/>
          <w:sz w:val="24"/>
          <w:szCs w:val="24"/>
        </w:rPr>
        <w:t>ICU程序中。</w:t>
      </w:r>
    </w:p>
    <w:p>
      <w:pPr>
        <w:spacing w:line="360" w:lineRule="auto"/>
        <w:ind w:firstLine="424" w:firstLineChars="177"/>
        <w:rPr>
          <w:rFonts w:ascii="宋体" w:hAnsi="宋体" w:eastAsia="宋体"/>
          <w:sz w:val="24"/>
          <w:szCs w:val="24"/>
        </w:rPr>
      </w:pPr>
      <w:r>
        <w:rPr>
          <w:rFonts w:hint="eastAsia" w:ascii="宋体" w:hAnsi="宋体" w:eastAsia="宋体"/>
          <w:sz w:val="24"/>
          <w:szCs w:val="24"/>
        </w:rPr>
        <w:t>可提供灵活的床位调整（换床）功能，调整的同时患者信息自动跟随，患者与床位与设备的快速准确匹配的功能。</w:t>
      </w:r>
    </w:p>
    <w:p>
      <w:pPr>
        <w:spacing w:line="360" w:lineRule="auto"/>
        <w:ind w:firstLine="424" w:firstLineChars="177"/>
        <w:rPr>
          <w:rFonts w:ascii="宋体" w:hAnsi="宋体" w:eastAsia="宋体"/>
          <w:sz w:val="24"/>
          <w:szCs w:val="24"/>
        </w:rPr>
      </w:pPr>
      <w:r>
        <w:rPr>
          <w:rFonts w:hint="eastAsia" w:ascii="宋体" w:hAnsi="宋体" w:eastAsia="宋体"/>
          <w:sz w:val="24"/>
          <w:szCs w:val="24"/>
        </w:rPr>
        <w:t>已经治愈或其他原因出科患者转出，选择需要出科的患者进行操作。</w:t>
      </w:r>
    </w:p>
    <w:p>
      <w:pPr>
        <w:spacing w:line="360" w:lineRule="auto"/>
        <w:ind w:firstLine="424" w:firstLineChars="177"/>
        <w:rPr>
          <w:rFonts w:ascii="宋体" w:hAnsi="宋体" w:eastAsia="宋体"/>
          <w:sz w:val="24"/>
          <w:szCs w:val="24"/>
        </w:rPr>
      </w:pPr>
      <w:r>
        <w:rPr>
          <w:rFonts w:hint="eastAsia" w:ascii="宋体" w:hAnsi="宋体" w:eastAsia="宋体"/>
          <w:sz w:val="24"/>
          <w:szCs w:val="24"/>
        </w:rPr>
        <w:t>同步</w:t>
      </w:r>
      <w:r>
        <w:rPr>
          <w:rFonts w:ascii="宋体" w:hAnsi="宋体" w:eastAsia="宋体"/>
          <w:sz w:val="24"/>
          <w:szCs w:val="24"/>
        </w:rPr>
        <w:t>HIS患者基本信息，并显示入院时间、入科日期、出科日期、转入科室、转出科室、手术名称、手术日期、身高、体重、血型、换床信息、生日、诊断信息、生命体征信息、医生、护理等级、病情、主管护士等，提供异常数据报警和数据修正功能。</w:t>
      </w:r>
    </w:p>
    <w:p>
      <w:pPr>
        <w:spacing w:line="360" w:lineRule="auto"/>
        <w:ind w:firstLine="424" w:firstLineChars="177"/>
        <w:rPr>
          <w:rFonts w:ascii="宋体" w:hAnsi="宋体" w:eastAsia="宋体"/>
          <w:sz w:val="24"/>
          <w:szCs w:val="24"/>
        </w:rPr>
      </w:pPr>
      <w:r>
        <w:rPr>
          <w:rFonts w:hint="eastAsia" w:ascii="宋体" w:hAnsi="宋体" w:eastAsia="宋体"/>
          <w:sz w:val="24"/>
          <w:szCs w:val="24"/>
        </w:rPr>
        <w:t>根据患者病情可设置默认采集频率</w:t>
      </w:r>
      <w:r>
        <w:rPr>
          <w:rFonts w:ascii="宋体" w:hAnsi="宋体" w:eastAsia="宋体"/>
          <w:sz w:val="24"/>
          <w:szCs w:val="24"/>
        </w:rPr>
        <w:t>,实际采集频率，采集次数；允许用户手动取消监护仪绑定并终止监护仪体征数据自动采集。</w:t>
      </w:r>
    </w:p>
    <w:p>
      <w:pPr>
        <w:spacing w:line="360" w:lineRule="auto"/>
        <w:ind w:firstLine="424" w:firstLineChars="177"/>
        <w:rPr>
          <w:rFonts w:ascii="宋体" w:hAnsi="宋体" w:eastAsia="宋体"/>
          <w:sz w:val="24"/>
          <w:szCs w:val="24"/>
        </w:rPr>
      </w:pPr>
      <w:r>
        <w:rPr>
          <w:rFonts w:hint="eastAsia" w:ascii="宋体" w:hAnsi="宋体" w:eastAsia="宋体"/>
          <w:sz w:val="24"/>
          <w:szCs w:val="24"/>
        </w:rPr>
        <w:t>为不同患者不同病情提供多种采集参数设置，以及监护仪报警个性化定义对不同患者可设置多种报警阀值，避免误报警。</w:t>
      </w:r>
    </w:p>
    <w:p>
      <w:pPr>
        <w:spacing w:line="360" w:lineRule="auto"/>
        <w:ind w:firstLine="480" w:firstLineChars="200"/>
        <w:rPr>
          <w:rFonts w:ascii="宋体" w:hAnsi="宋体" w:eastAsia="宋体"/>
          <w:sz w:val="24"/>
          <w:szCs w:val="24"/>
        </w:rPr>
      </w:pPr>
      <w:r>
        <w:rPr>
          <w:rFonts w:hint="eastAsia" w:ascii="宋体" w:hAnsi="宋体" w:eastAsia="宋体"/>
          <w:sz w:val="24"/>
          <w:szCs w:val="24"/>
        </w:rPr>
        <w:t>5）系统需支持医院所有格式的护理文书，包括特别护理记录单、体温单、护理措施记录单、各类评分类文书、护理评估单等。</w:t>
      </w:r>
    </w:p>
    <w:p>
      <w:pPr>
        <w:spacing w:line="360" w:lineRule="auto"/>
        <w:ind w:firstLine="424" w:firstLineChars="177"/>
        <w:rPr>
          <w:rFonts w:ascii="宋体" w:hAnsi="宋体" w:eastAsia="宋体"/>
          <w:sz w:val="24"/>
          <w:szCs w:val="24"/>
        </w:rPr>
      </w:pPr>
      <w:r>
        <w:rPr>
          <w:rFonts w:hint="eastAsia" w:ascii="宋体" w:hAnsi="宋体" w:eastAsia="宋体"/>
          <w:sz w:val="24"/>
          <w:szCs w:val="24"/>
        </w:rPr>
        <w:t>特别护理记录单：需要能够自动生成特别护理记录单，按照我院临床科室需求合理展现生命体征数据、生命体征趋势折线图、呼吸机相关参数、观察信息、出入量信息、护理措施信息等，减少护士文字书写时间。</w:t>
      </w:r>
    </w:p>
    <w:p>
      <w:pPr>
        <w:spacing w:line="360" w:lineRule="auto"/>
        <w:ind w:firstLine="424" w:firstLineChars="177"/>
        <w:rPr>
          <w:rFonts w:ascii="宋体" w:hAnsi="宋体" w:eastAsia="宋体"/>
          <w:sz w:val="24"/>
          <w:szCs w:val="24"/>
        </w:rPr>
      </w:pPr>
      <w:r>
        <w:rPr>
          <w:rFonts w:hint="eastAsia" w:ascii="宋体" w:hAnsi="宋体" w:eastAsia="宋体"/>
          <w:sz w:val="24"/>
          <w:szCs w:val="24"/>
        </w:rPr>
        <w:t>护理措施：基础护理措施模板，可自定义模板内容；模板内容符合《病历书写规范》要求。专科护理措施模板，模板内容满足专科护理需要，并符合《病历书写规范》要求。护士可手动录入护理措施。可拼音或关键字检索护理措施模板，勾选后直接记录到护理记录单。</w:t>
      </w:r>
    </w:p>
    <w:p>
      <w:pPr>
        <w:spacing w:line="360" w:lineRule="auto"/>
        <w:ind w:firstLine="424" w:firstLineChars="177"/>
        <w:rPr>
          <w:rFonts w:ascii="宋体" w:hAnsi="宋体" w:eastAsia="宋体"/>
          <w:sz w:val="24"/>
          <w:szCs w:val="24"/>
        </w:rPr>
      </w:pPr>
      <w:r>
        <w:rPr>
          <w:rFonts w:hint="eastAsia" w:ascii="宋体" w:hAnsi="宋体" w:eastAsia="宋体"/>
          <w:sz w:val="24"/>
          <w:szCs w:val="24"/>
        </w:rPr>
        <w:t>出入量：显示每班及全天的出量、入量信息；每班及全天的出入量平衡情况。可根据临床的具体需要设置统计类型，如晶体入量、胶体入量等。可根据临床的具体需要设置统计途径，如补液量、鼻饲量等。</w:t>
      </w:r>
    </w:p>
    <w:p>
      <w:pPr>
        <w:spacing w:line="360" w:lineRule="auto"/>
        <w:ind w:firstLine="424" w:firstLineChars="177"/>
        <w:rPr>
          <w:rFonts w:ascii="宋体" w:hAnsi="宋体" w:eastAsia="宋体"/>
          <w:sz w:val="24"/>
          <w:szCs w:val="24"/>
        </w:rPr>
      </w:pPr>
      <w:r>
        <w:rPr>
          <w:rFonts w:hint="eastAsia" w:ascii="宋体" w:hAnsi="宋体" w:eastAsia="宋体"/>
          <w:sz w:val="24"/>
          <w:szCs w:val="24"/>
        </w:rPr>
        <w:t>评估单：需提供</w:t>
      </w:r>
      <w:r>
        <w:rPr>
          <w:rFonts w:ascii="宋体" w:hAnsi="宋体" w:eastAsia="宋体"/>
          <w:sz w:val="24"/>
          <w:szCs w:val="24"/>
        </w:rPr>
        <w:t>ICU常用的各类评估单，包括：入院评估单、跌倒评估单、诺顿评估单、出院评估单</w:t>
      </w:r>
      <w:r>
        <w:rPr>
          <w:rFonts w:hint="eastAsia" w:ascii="宋体" w:hAnsi="宋体" w:eastAsia="宋体"/>
          <w:sz w:val="24"/>
          <w:szCs w:val="24"/>
        </w:rPr>
        <w:t>、导管滑脱风险评估单、疼痛评估单、留置导尿管感染评估单</w:t>
      </w:r>
      <w:r>
        <w:rPr>
          <w:rFonts w:ascii="宋体" w:hAnsi="宋体" w:eastAsia="宋体"/>
          <w:sz w:val="24"/>
          <w:szCs w:val="24"/>
        </w:rPr>
        <w:t>等。</w:t>
      </w:r>
    </w:p>
    <w:p>
      <w:pPr>
        <w:spacing w:line="360" w:lineRule="auto"/>
        <w:ind w:firstLine="424" w:firstLineChars="177"/>
        <w:rPr>
          <w:rFonts w:ascii="宋体" w:hAnsi="宋体" w:eastAsia="宋体"/>
          <w:sz w:val="24"/>
          <w:szCs w:val="24"/>
        </w:rPr>
      </w:pPr>
      <w:r>
        <w:rPr>
          <w:rFonts w:hint="eastAsia" w:ascii="宋体" w:hAnsi="宋体" w:eastAsia="宋体"/>
          <w:sz w:val="24"/>
          <w:szCs w:val="24"/>
        </w:rPr>
        <w:t>所有文书均可打印，并需提供：未满页打印提醒、打印当前页、打印设置、打印预览等功能。</w:t>
      </w:r>
    </w:p>
    <w:p>
      <w:pPr>
        <w:spacing w:line="360" w:lineRule="auto"/>
        <w:ind w:firstLine="424" w:firstLineChars="177"/>
        <w:rPr>
          <w:rFonts w:ascii="宋体" w:hAnsi="宋体" w:eastAsia="宋体"/>
          <w:sz w:val="24"/>
          <w:szCs w:val="24"/>
        </w:rPr>
      </w:pPr>
      <w:r>
        <w:rPr>
          <w:rFonts w:hint="eastAsia" w:ascii="宋体" w:hAnsi="宋体" w:eastAsia="宋体"/>
          <w:sz w:val="24"/>
          <w:szCs w:val="24"/>
        </w:rPr>
        <w:t>所有文书均可根据具体需要查询；例如：根据时间查询、根据诊断查询等。</w:t>
      </w:r>
    </w:p>
    <w:p>
      <w:pPr>
        <w:spacing w:line="360" w:lineRule="auto"/>
        <w:ind w:firstLine="424" w:firstLineChars="177"/>
        <w:rPr>
          <w:rFonts w:ascii="宋体" w:hAnsi="宋体" w:eastAsia="宋体"/>
          <w:sz w:val="24"/>
          <w:szCs w:val="24"/>
        </w:rPr>
      </w:pPr>
      <w:r>
        <w:rPr>
          <w:rFonts w:hint="eastAsia" w:ascii="宋体" w:hAnsi="宋体" w:eastAsia="宋体"/>
          <w:sz w:val="24"/>
          <w:szCs w:val="24"/>
        </w:rPr>
        <w:t>6）为方便护士执行医嘱，系统需具有以下医嘱执行功能：</w:t>
      </w:r>
    </w:p>
    <w:p>
      <w:pPr>
        <w:spacing w:line="360" w:lineRule="auto"/>
        <w:ind w:firstLine="424" w:firstLineChars="177"/>
        <w:rPr>
          <w:rFonts w:ascii="宋体" w:hAnsi="宋体" w:eastAsia="宋体"/>
          <w:sz w:val="24"/>
          <w:szCs w:val="24"/>
        </w:rPr>
      </w:pPr>
      <w:r>
        <w:rPr>
          <w:rFonts w:hint="eastAsia" w:ascii="宋体" w:hAnsi="宋体" w:eastAsia="宋体"/>
          <w:sz w:val="24"/>
          <w:szCs w:val="24"/>
        </w:rPr>
        <w:t>★能够同步电子医嘱中的医嘱信息，并将医嘱进行分类，如长期医嘱、临时医嘱、治疗类医嘱、护理类医嘱等，方便医护人员核对、执行医嘱。</w:t>
      </w:r>
    </w:p>
    <w:p>
      <w:pPr>
        <w:spacing w:line="360" w:lineRule="auto"/>
        <w:ind w:firstLine="424" w:firstLineChars="177"/>
        <w:rPr>
          <w:rFonts w:ascii="宋体" w:hAnsi="宋体" w:eastAsia="宋体"/>
          <w:sz w:val="24"/>
          <w:szCs w:val="24"/>
        </w:rPr>
      </w:pPr>
      <w:r>
        <w:rPr>
          <w:rFonts w:hint="eastAsia" w:ascii="宋体" w:hAnsi="宋体" w:eastAsia="宋体"/>
          <w:sz w:val="24"/>
          <w:szCs w:val="24"/>
        </w:rPr>
        <w:t>★需显示医嘱的具体名称、剂量、单位、途径、用法等内容；执行后的医嘱可自动记录到特护单中。对于特殊药物医嘱可以设置单位转换。</w:t>
      </w:r>
    </w:p>
    <w:p>
      <w:pPr>
        <w:spacing w:line="360" w:lineRule="auto"/>
        <w:ind w:firstLine="424" w:firstLineChars="177"/>
        <w:rPr>
          <w:rFonts w:ascii="宋体" w:hAnsi="宋体" w:eastAsia="宋体"/>
          <w:sz w:val="24"/>
          <w:szCs w:val="24"/>
        </w:rPr>
      </w:pPr>
      <w:r>
        <w:rPr>
          <w:rFonts w:hint="eastAsia" w:ascii="宋体" w:hAnsi="宋体" w:eastAsia="宋体"/>
          <w:sz w:val="24"/>
          <w:szCs w:val="24"/>
        </w:rPr>
        <w:t>护理类的医嘱，执行时可提供护理措施模板，在模板中勾选后可直接记录到特护单中。</w:t>
      </w:r>
    </w:p>
    <w:p>
      <w:pPr>
        <w:spacing w:line="360" w:lineRule="auto"/>
        <w:ind w:firstLine="424" w:firstLineChars="177"/>
        <w:rPr>
          <w:rFonts w:ascii="宋体" w:hAnsi="宋体" w:eastAsia="宋体"/>
          <w:sz w:val="24"/>
          <w:szCs w:val="24"/>
        </w:rPr>
      </w:pPr>
      <w:r>
        <w:rPr>
          <w:rFonts w:hint="eastAsia" w:ascii="宋体" w:hAnsi="宋体" w:eastAsia="宋体"/>
          <w:sz w:val="24"/>
          <w:szCs w:val="24"/>
        </w:rPr>
        <w:t>对于补液类医嘱，具体补液滴数、泵入速度等，需有计算器类工具，方便护士工作，执行后计入入量中，并可单独统计补液量。</w:t>
      </w:r>
    </w:p>
    <w:p>
      <w:pPr>
        <w:spacing w:line="360" w:lineRule="auto"/>
        <w:ind w:firstLine="424" w:firstLineChars="177"/>
        <w:rPr>
          <w:rFonts w:ascii="宋体" w:hAnsi="宋体" w:eastAsia="宋体"/>
          <w:sz w:val="24"/>
          <w:szCs w:val="24"/>
        </w:rPr>
      </w:pPr>
      <w:r>
        <w:rPr>
          <w:rFonts w:hint="eastAsia" w:ascii="宋体" w:hAnsi="宋体" w:eastAsia="宋体"/>
          <w:sz w:val="24"/>
          <w:szCs w:val="24"/>
        </w:rPr>
        <w:t>★对于本班未完成的医嘱，系统中可以交班，方便下个班次的人员了解本班医嘱执行的情况。系统中可以对交班的医嘱与接班的医嘱进行特殊标示。</w:t>
      </w:r>
    </w:p>
    <w:p>
      <w:pPr>
        <w:spacing w:line="360" w:lineRule="auto"/>
        <w:ind w:firstLine="424" w:firstLineChars="177"/>
        <w:rPr>
          <w:rFonts w:ascii="宋体" w:hAnsi="宋体" w:eastAsia="宋体"/>
          <w:sz w:val="24"/>
          <w:szCs w:val="24"/>
        </w:rPr>
      </w:pPr>
      <w:r>
        <w:rPr>
          <w:rFonts w:hint="eastAsia" w:ascii="宋体" w:hAnsi="宋体" w:eastAsia="宋体"/>
          <w:sz w:val="24"/>
          <w:szCs w:val="24"/>
        </w:rPr>
        <w:t>★</w:t>
      </w:r>
      <w:r>
        <w:rPr>
          <w:rFonts w:ascii="宋体" w:hAnsi="宋体" w:eastAsia="宋体"/>
          <w:sz w:val="24"/>
          <w:szCs w:val="24"/>
        </w:rPr>
        <w:t>系统能够通过</w:t>
      </w:r>
      <w:r>
        <w:rPr>
          <w:rFonts w:hint="eastAsia" w:ascii="宋体" w:hAnsi="宋体" w:eastAsia="宋体"/>
          <w:sz w:val="24"/>
          <w:szCs w:val="24"/>
        </w:rPr>
        <w:t>提供</w:t>
      </w:r>
      <w:r>
        <w:rPr>
          <w:rFonts w:ascii="宋体" w:hAnsi="宋体" w:eastAsia="宋体"/>
          <w:sz w:val="24"/>
          <w:szCs w:val="24"/>
        </w:rPr>
        <w:t>多种方式进行医嘱的快速定位</w:t>
      </w:r>
      <w:r>
        <w:rPr>
          <w:rFonts w:hint="eastAsia" w:ascii="宋体" w:hAnsi="宋体" w:eastAsia="宋体"/>
          <w:sz w:val="24"/>
          <w:szCs w:val="24"/>
        </w:rPr>
        <w:t>，并自动计算并提示执行医嘱的余量，方便护士快速查找并录入数据。</w:t>
      </w:r>
    </w:p>
    <w:p>
      <w:pPr>
        <w:spacing w:line="360" w:lineRule="auto"/>
        <w:ind w:firstLine="480" w:firstLineChars="200"/>
        <w:rPr>
          <w:rFonts w:ascii="宋体" w:hAnsi="宋体" w:eastAsia="宋体"/>
          <w:sz w:val="24"/>
          <w:szCs w:val="24"/>
        </w:rPr>
      </w:pPr>
      <w:r>
        <w:rPr>
          <w:rFonts w:hint="eastAsia" w:ascii="宋体" w:hAnsi="宋体" w:eastAsia="宋体"/>
          <w:sz w:val="24"/>
          <w:szCs w:val="24"/>
        </w:rPr>
        <w:t>7）根据我院临床工作需要，系统需要有护理交班功能，具体包括以下信息：</w:t>
      </w:r>
    </w:p>
    <w:p>
      <w:pPr>
        <w:spacing w:line="360" w:lineRule="auto"/>
        <w:ind w:firstLine="424" w:firstLineChars="177"/>
        <w:rPr>
          <w:rFonts w:ascii="宋体" w:hAnsi="宋体" w:eastAsia="宋体"/>
          <w:sz w:val="24"/>
          <w:szCs w:val="24"/>
        </w:rPr>
      </w:pPr>
      <w:r>
        <w:rPr>
          <w:rFonts w:hint="eastAsia" w:ascii="宋体" w:hAnsi="宋体" w:eastAsia="宋体"/>
          <w:sz w:val="24"/>
          <w:szCs w:val="24"/>
        </w:rPr>
        <w:t>具有护理交接班单，提供给责任护士进行交班记录。</w:t>
      </w:r>
    </w:p>
    <w:p>
      <w:pPr>
        <w:spacing w:line="360" w:lineRule="auto"/>
        <w:ind w:firstLine="424" w:firstLineChars="177"/>
        <w:rPr>
          <w:rFonts w:ascii="宋体" w:hAnsi="宋体" w:eastAsia="宋体"/>
          <w:sz w:val="24"/>
          <w:szCs w:val="24"/>
        </w:rPr>
      </w:pPr>
      <w:r>
        <w:rPr>
          <w:rFonts w:hint="eastAsia" w:ascii="宋体" w:hAnsi="宋体" w:eastAsia="宋体"/>
          <w:sz w:val="24"/>
          <w:szCs w:val="24"/>
        </w:rPr>
        <w:t>★对于特殊需要注意的事项，有单独的交班模块，用特殊颜色提醒，护士确认后特殊颜色方可消失。</w:t>
      </w:r>
    </w:p>
    <w:p>
      <w:pPr>
        <w:spacing w:line="360" w:lineRule="auto"/>
        <w:ind w:firstLine="480" w:firstLineChars="200"/>
        <w:rPr>
          <w:rFonts w:ascii="宋体" w:hAnsi="宋体" w:eastAsia="宋体"/>
          <w:sz w:val="24"/>
          <w:szCs w:val="24"/>
        </w:rPr>
      </w:pPr>
      <w:r>
        <w:rPr>
          <w:rFonts w:hint="eastAsia" w:ascii="宋体" w:hAnsi="宋体" w:eastAsia="宋体"/>
          <w:sz w:val="24"/>
          <w:szCs w:val="24"/>
        </w:rPr>
        <w:t>8）根据我院临床工作需要，系统需要有统计查询功能，具体包括以下信息：</w:t>
      </w:r>
    </w:p>
    <w:p>
      <w:pPr>
        <w:spacing w:line="360" w:lineRule="auto"/>
        <w:ind w:firstLine="424" w:firstLineChars="177"/>
        <w:rPr>
          <w:rFonts w:ascii="宋体" w:hAnsi="宋体" w:eastAsia="宋体"/>
          <w:sz w:val="24"/>
          <w:szCs w:val="24"/>
        </w:rPr>
      </w:pPr>
      <w:r>
        <w:rPr>
          <w:rFonts w:hint="eastAsia" w:ascii="宋体" w:hAnsi="宋体" w:eastAsia="宋体"/>
          <w:sz w:val="24"/>
          <w:szCs w:val="24"/>
        </w:rPr>
        <w:t>基础数据查询：对患者数据、科室数据的基本条件查询，如患者入科人数、出科人数、患者生命体征以及异常体征等。</w:t>
      </w:r>
    </w:p>
    <w:p>
      <w:pPr>
        <w:spacing w:line="360" w:lineRule="auto"/>
        <w:ind w:firstLine="424" w:firstLineChars="177"/>
        <w:rPr>
          <w:rFonts w:ascii="宋体" w:hAnsi="宋体" w:eastAsia="宋体"/>
          <w:sz w:val="24"/>
          <w:szCs w:val="24"/>
        </w:rPr>
      </w:pPr>
      <w:r>
        <w:rPr>
          <w:rFonts w:hint="eastAsia" w:ascii="宋体" w:hAnsi="宋体" w:eastAsia="宋体"/>
          <w:sz w:val="24"/>
          <w:szCs w:val="24"/>
        </w:rPr>
        <w:t>系统可直接查询电子病历、检验、检查等相关信息、无需切换系统。</w:t>
      </w:r>
    </w:p>
    <w:p>
      <w:pPr>
        <w:spacing w:line="360" w:lineRule="auto"/>
        <w:ind w:firstLine="424" w:firstLineChars="177"/>
        <w:rPr>
          <w:rFonts w:ascii="宋体" w:hAnsi="宋体" w:eastAsia="宋体"/>
          <w:sz w:val="24"/>
          <w:szCs w:val="24"/>
        </w:rPr>
      </w:pPr>
      <w:r>
        <w:rPr>
          <w:rFonts w:hint="eastAsia" w:ascii="宋体" w:hAnsi="宋体" w:eastAsia="宋体"/>
          <w:sz w:val="24"/>
          <w:szCs w:val="24"/>
        </w:rPr>
        <w:t>系统可直接查询患者的历史病历。</w:t>
      </w:r>
    </w:p>
    <w:p>
      <w:pPr>
        <w:spacing w:line="360" w:lineRule="auto"/>
        <w:ind w:firstLine="424" w:firstLineChars="177"/>
        <w:rPr>
          <w:rFonts w:ascii="宋体" w:hAnsi="宋体" w:eastAsia="宋体"/>
          <w:sz w:val="24"/>
          <w:szCs w:val="24"/>
        </w:rPr>
      </w:pPr>
      <w:r>
        <w:rPr>
          <w:rFonts w:hint="eastAsia" w:ascii="宋体" w:hAnsi="宋体" w:eastAsia="宋体"/>
          <w:sz w:val="24"/>
          <w:szCs w:val="24"/>
        </w:rPr>
        <w:t>系统需要提供备注功能，方便医护人员根据备注查询需要的信息。</w:t>
      </w:r>
    </w:p>
    <w:p>
      <w:pPr>
        <w:spacing w:line="360" w:lineRule="auto"/>
        <w:ind w:firstLine="424" w:firstLineChars="177"/>
        <w:rPr>
          <w:rFonts w:ascii="宋体" w:hAnsi="宋体" w:eastAsia="宋体"/>
          <w:sz w:val="24"/>
          <w:szCs w:val="24"/>
        </w:rPr>
      </w:pPr>
      <w:r>
        <w:rPr>
          <w:rFonts w:hint="eastAsia" w:ascii="宋体" w:hAnsi="宋体" w:eastAsia="宋体"/>
          <w:sz w:val="24"/>
          <w:szCs w:val="24"/>
        </w:rPr>
        <w:t>9）根据</w:t>
      </w:r>
      <w:r>
        <w:rPr>
          <w:rFonts w:ascii="宋体" w:hAnsi="宋体" w:eastAsia="宋体"/>
          <w:sz w:val="24"/>
          <w:szCs w:val="24"/>
        </w:rPr>
        <w:t>ICU的工作特点，系统需要提供重症相关评分，</w:t>
      </w:r>
      <w:r>
        <w:rPr>
          <w:rFonts w:hint="eastAsia" w:ascii="宋体" w:hAnsi="宋体" w:eastAsia="宋体"/>
          <w:sz w:val="24"/>
          <w:szCs w:val="24"/>
        </w:rPr>
        <w:t>包括TISS评分、APACHE II评分、MODS多器官功能障碍评分、MODS多器官功能失常评分，RASS镇静评分、误吸/窒息评分、VTE风险评分、GlasGow评分、CPOT评分、NRS评分、营养风险评分、跌倒风险评分、泌尿系统感染评分、成人Braden评分、儿童Braden评分、成人跌倒坠床评分、儿童跌倒评分等，对患者状况进行全面评估。</w:t>
      </w:r>
      <w:r>
        <w:rPr>
          <w:rFonts w:ascii="宋体" w:hAnsi="宋体" w:eastAsia="宋体"/>
          <w:sz w:val="24"/>
          <w:szCs w:val="24"/>
        </w:rPr>
        <w:t>并将相关评分分类，将自动采集数据和填写、点选数据相结合，方便医护人员使用；系统可记录每次评分的结果，并形成相应的统计图。</w:t>
      </w:r>
    </w:p>
    <w:p>
      <w:pPr>
        <w:spacing w:line="360" w:lineRule="auto"/>
        <w:ind w:firstLine="424" w:firstLineChars="177"/>
        <w:rPr>
          <w:rFonts w:ascii="宋体" w:hAnsi="宋体" w:eastAsia="宋体"/>
          <w:sz w:val="24"/>
          <w:szCs w:val="24"/>
        </w:rPr>
      </w:pPr>
      <w:r>
        <w:rPr>
          <w:rFonts w:hint="eastAsia" w:ascii="宋体" w:hAnsi="宋体" w:eastAsia="宋体"/>
          <w:sz w:val="24"/>
          <w:szCs w:val="24"/>
        </w:rPr>
        <w:t>★系统可对不同患者的情况，可以自定义各种标签，方便后期统计查询，以及为后期科研提供样本数据。</w:t>
      </w:r>
    </w:p>
    <w:p>
      <w:pPr>
        <w:spacing w:line="360" w:lineRule="auto"/>
        <w:ind w:firstLine="424" w:firstLineChars="177"/>
        <w:rPr>
          <w:rFonts w:ascii="宋体" w:hAnsi="宋体" w:eastAsia="宋体"/>
          <w:sz w:val="24"/>
          <w:szCs w:val="24"/>
        </w:rPr>
      </w:pPr>
      <w:r>
        <w:rPr>
          <w:rFonts w:hint="eastAsia" w:ascii="宋体" w:hAnsi="宋体" w:eastAsia="宋体"/>
          <w:sz w:val="24"/>
          <w:szCs w:val="24"/>
        </w:rPr>
        <w:t>★系统支持多科室功能，并可以灵活切换科室，查看不同科室患者的信息。</w:t>
      </w:r>
    </w:p>
    <w:p>
      <w:pPr>
        <w:spacing w:line="360" w:lineRule="auto"/>
        <w:ind w:firstLine="424" w:firstLineChars="177"/>
        <w:rPr>
          <w:rFonts w:ascii="宋体" w:hAnsi="宋体" w:eastAsia="宋体"/>
          <w:sz w:val="24"/>
          <w:szCs w:val="24"/>
        </w:rPr>
      </w:pPr>
      <w:r>
        <w:rPr>
          <w:rFonts w:hint="eastAsia" w:ascii="宋体" w:hAnsi="宋体" w:eastAsia="宋体"/>
          <w:sz w:val="24"/>
          <w:szCs w:val="24"/>
        </w:rPr>
        <w:t>系统需要根据医院使用者的不同，设置使用权限，保证系统数据信息安全。</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3C9391C"/>
    <w:multiLevelType w:val="multilevel"/>
    <w:tmpl w:val="73C9391C"/>
    <w:lvl w:ilvl="0" w:tentative="0">
      <w:start w:val="1"/>
      <w:numFmt w:val="decimal"/>
      <w:pStyle w:val="2"/>
      <w:lvlText w:val="%1"/>
      <w:lvlJc w:val="left"/>
      <w:pPr>
        <w:ind w:left="432" w:hanging="432"/>
      </w:pPr>
    </w:lvl>
    <w:lvl w:ilvl="1" w:tentative="0">
      <w:start w:val="1"/>
      <w:numFmt w:val="decimal"/>
      <w:pStyle w:val="3"/>
      <w:lvlText w:val="%1.%2"/>
      <w:lvlJc w:val="left"/>
      <w:pPr>
        <w:ind w:left="576" w:hanging="576"/>
      </w:pPr>
    </w:lvl>
    <w:lvl w:ilvl="2" w:tentative="0">
      <w:start w:val="1"/>
      <w:numFmt w:val="decimal"/>
      <w:pStyle w:val="4"/>
      <w:lvlText w:val="%1.%2.%3"/>
      <w:lvlJc w:val="left"/>
      <w:pPr>
        <w:ind w:left="720" w:hanging="720"/>
      </w:pPr>
    </w:lvl>
    <w:lvl w:ilvl="3" w:tentative="0">
      <w:start w:val="1"/>
      <w:numFmt w:val="decimal"/>
      <w:pStyle w:val="5"/>
      <w:lvlText w:val="%1.%2.%3.%4"/>
      <w:lvlJc w:val="left"/>
      <w:pPr>
        <w:ind w:left="864" w:hanging="864"/>
      </w:pPr>
    </w:lvl>
    <w:lvl w:ilvl="4" w:tentative="0">
      <w:start w:val="1"/>
      <w:numFmt w:val="decimal"/>
      <w:pStyle w:val="6"/>
      <w:lvlText w:val="%1.%2.%3.%4.%5"/>
      <w:lvlJc w:val="left"/>
      <w:pPr>
        <w:ind w:left="1008" w:hanging="1008"/>
      </w:pPr>
    </w:lvl>
    <w:lvl w:ilvl="5" w:tentative="0">
      <w:start w:val="1"/>
      <w:numFmt w:val="decimal"/>
      <w:pStyle w:val="7"/>
      <w:lvlText w:val="%1.%2.%3.%4.%5.%6"/>
      <w:lvlJc w:val="left"/>
      <w:pPr>
        <w:ind w:left="1152" w:hanging="1152"/>
      </w:pPr>
    </w:lvl>
    <w:lvl w:ilvl="6" w:tentative="0">
      <w:start w:val="1"/>
      <w:numFmt w:val="decimal"/>
      <w:pStyle w:val="8"/>
      <w:lvlText w:val="%1.%2.%3.%4.%5.%6.%7"/>
      <w:lvlJc w:val="left"/>
      <w:pPr>
        <w:ind w:left="1296" w:hanging="1296"/>
      </w:pPr>
    </w:lvl>
    <w:lvl w:ilvl="7" w:tentative="0">
      <w:start w:val="1"/>
      <w:numFmt w:val="decimal"/>
      <w:pStyle w:val="9"/>
      <w:lvlText w:val="%1.%2.%3.%4.%5.%6.%7.%8"/>
      <w:lvlJc w:val="left"/>
      <w:pPr>
        <w:ind w:left="1440" w:hanging="1440"/>
      </w:pPr>
    </w:lvl>
    <w:lvl w:ilvl="8" w:tentative="0">
      <w:start w:val="1"/>
      <w:numFmt w:val="decimal"/>
      <w:pStyle w:val="10"/>
      <w:lvlText w:val="%1.%2.%3.%4.%5.%6.%7.%8.%9"/>
      <w:lvlJc w:val="left"/>
      <w:pPr>
        <w:ind w:left="1584" w:hanging="1584"/>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01088"/>
    <w:rsid w:val="00023C9A"/>
    <w:rsid w:val="001744DA"/>
    <w:rsid w:val="003F5B5C"/>
    <w:rsid w:val="00461015"/>
    <w:rsid w:val="00523FDB"/>
    <w:rsid w:val="00672911"/>
    <w:rsid w:val="009546C7"/>
    <w:rsid w:val="00976F03"/>
    <w:rsid w:val="00980020"/>
    <w:rsid w:val="00A364C6"/>
    <w:rsid w:val="00C75A42"/>
    <w:rsid w:val="00D34A2B"/>
    <w:rsid w:val="00E01088"/>
    <w:rsid w:val="00F215AA"/>
    <w:rsid w:val="00FE44A6"/>
    <w:rsid w:val="272151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9"/>
    <w:qFormat/>
    <w:uiPriority w:val="9"/>
    <w:pPr>
      <w:keepNext/>
      <w:keepLines/>
      <w:numPr>
        <w:ilvl w:val="0"/>
        <w:numId w:val="1"/>
      </w:numPr>
      <w:spacing w:before="340" w:after="330" w:line="578" w:lineRule="auto"/>
      <w:outlineLvl w:val="0"/>
    </w:pPr>
    <w:rPr>
      <w:b/>
      <w:bCs/>
      <w:kern w:val="44"/>
      <w:sz w:val="44"/>
      <w:szCs w:val="44"/>
    </w:rPr>
  </w:style>
  <w:style w:type="paragraph" w:styleId="3">
    <w:name w:val="heading 2"/>
    <w:basedOn w:val="1"/>
    <w:next w:val="1"/>
    <w:link w:val="20"/>
    <w:unhideWhenUsed/>
    <w:qFormat/>
    <w:uiPriority w:val="9"/>
    <w:pPr>
      <w:keepNext/>
      <w:keepLines/>
      <w:numPr>
        <w:ilvl w:val="1"/>
        <w:numId w:val="1"/>
      </w:numPr>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21"/>
    <w:unhideWhenUsed/>
    <w:qFormat/>
    <w:uiPriority w:val="9"/>
    <w:pPr>
      <w:keepNext/>
      <w:keepLines/>
      <w:numPr>
        <w:ilvl w:val="2"/>
        <w:numId w:val="1"/>
      </w:numPr>
      <w:spacing w:before="260" w:after="260" w:line="416" w:lineRule="auto"/>
      <w:outlineLvl w:val="2"/>
    </w:pPr>
    <w:rPr>
      <w:b/>
      <w:bCs/>
      <w:sz w:val="32"/>
      <w:szCs w:val="32"/>
    </w:rPr>
  </w:style>
  <w:style w:type="paragraph" w:styleId="5">
    <w:name w:val="heading 4"/>
    <w:basedOn w:val="1"/>
    <w:next w:val="1"/>
    <w:link w:val="22"/>
    <w:unhideWhenUsed/>
    <w:qFormat/>
    <w:uiPriority w:val="9"/>
    <w:pPr>
      <w:keepNext/>
      <w:keepLines/>
      <w:numPr>
        <w:ilvl w:val="3"/>
        <w:numId w:val="1"/>
      </w:numPr>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3"/>
    <w:semiHidden/>
    <w:unhideWhenUsed/>
    <w:qFormat/>
    <w:uiPriority w:val="9"/>
    <w:pPr>
      <w:keepNext/>
      <w:keepLines/>
      <w:numPr>
        <w:ilvl w:val="4"/>
        <w:numId w:val="1"/>
      </w:numPr>
      <w:spacing w:before="280" w:after="290" w:line="376" w:lineRule="auto"/>
      <w:outlineLvl w:val="4"/>
    </w:pPr>
    <w:rPr>
      <w:b/>
      <w:bCs/>
      <w:sz w:val="28"/>
      <w:szCs w:val="28"/>
    </w:rPr>
  </w:style>
  <w:style w:type="paragraph" w:styleId="7">
    <w:name w:val="heading 6"/>
    <w:basedOn w:val="1"/>
    <w:next w:val="1"/>
    <w:link w:val="24"/>
    <w:semiHidden/>
    <w:unhideWhenUsed/>
    <w:qFormat/>
    <w:uiPriority w:val="9"/>
    <w:pPr>
      <w:keepNext/>
      <w:keepLines/>
      <w:numPr>
        <w:ilvl w:val="5"/>
        <w:numId w:val="1"/>
      </w:numPr>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5"/>
    <w:semiHidden/>
    <w:unhideWhenUsed/>
    <w:qFormat/>
    <w:uiPriority w:val="9"/>
    <w:pPr>
      <w:keepNext/>
      <w:keepLines/>
      <w:numPr>
        <w:ilvl w:val="6"/>
        <w:numId w:val="1"/>
      </w:numPr>
      <w:spacing w:before="240" w:after="64" w:line="320" w:lineRule="auto"/>
      <w:outlineLvl w:val="6"/>
    </w:pPr>
    <w:rPr>
      <w:b/>
      <w:bCs/>
      <w:sz w:val="24"/>
      <w:szCs w:val="24"/>
    </w:rPr>
  </w:style>
  <w:style w:type="paragraph" w:styleId="9">
    <w:name w:val="heading 8"/>
    <w:basedOn w:val="1"/>
    <w:next w:val="1"/>
    <w:link w:val="26"/>
    <w:semiHidden/>
    <w:unhideWhenUsed/>
    <w:qFormat/>
    <w:uiPriority w:val="9"/>
    <w:pPr>
      <w:keepNext/>
      <w:keepLines/>
      <w:numPr>
        <w:ilvl w:val="7"/>
        <w:numId w:val="1"/>
      </w:numPr>
      <w:spacing w:before="240" w:after="64" w:line="320" w:lineRule="auto"/>
      <w:outlineLvl w:val="7"/>
    </w:pPr>
    <w:rPr>
      <w:rFonts w:asciiTheme="majorHAnsi" w:hAnsiTheme="majorHAnsi" w:eastAsiaTheme="majorEastAsia" w:cstheme="majorBidi"/>
      <w:sz w:val="24"/>
      <w:szCs w:val="24"/>
    </w:rPr>
  </w:style>
  <w:style w:type="paragraph" w:styleId="10">
    <w:name w:val="heading 9"/>
    <w:basedOn w:val="1"/>
    <w:next w:val="1"/>
    <w:link w:val="27"/>
    <w:semiHidden/>
    <w:unhideWhenUsed/>
    <w:qFormat/>
    <w:uiPriority w:val="9"/>
    <w:pPr>
      <w:keepNext/>
      <w:keepLines/>
      <w:numPr>
        <w:ilvl w:val="8"/>
        <w:numId w:val="1"/>
      </w:numPr>
      <w:spacing w:before="240" w:after="64" w:line="320" w:lineRule="auto"/>
      <w:outlineLvl w:val="8"/>
    </w:pPr>
    <w:rPr>
      <w:rFonts w:asciiTheme="majorHAnsi" w:hAnsiTheme="majorHAnsi" w:eastAsiaTheme="majorEastAsia" w:cstheme="majorBidi"/>
      <w:szCs w:val="21"/>
    </w:rPr>
  </w:style>
  <w:style w:type="character" w:default="1" w:styleId="15">
    <w:name w:val="Default Paragraph Font"/>
    <w:semiHidden/>
    <w:unhideWhenUsed/>
    <w:uiPriority w:val="1"/>
  </w:style>
  <w:style w:type="table" w:default="1" w:styleId="13">
    <w:name w:val="Normal Table"/>
    <w:semiHidden/>
    <w:unhideWhenUsed/>
    <w:uiPriority w:val="99"/>
    <w:tblPr>
      <w:tblCellMar>
        <w:top w:w="0" w:type="dxa"/>
        <w:left w:w="108" w:type="dxa"/>
        <w:bottom w:w="0" w:type="dxa"/>
        <w:right w:w="108" w:type="dxa"/>
      </w:tblCellMar>
    </w:tblPr>
  </w:style>
  <w:style w:type="paragraph" w:styleId="11">
    <w:name w:val="footer"/>
    <w:basedOn w:val="1"/>
    <w:link w:val="17"/>
    <w:unhideWhenUsed/>
    <w:uiPriority w:val="99"/>
    <w:pPr>
      <w:tabs>
        <w:tab w:val="center" w:pos="4153"/>
        <w:tab w:val="right" w:pos="8306"/>
      </w:tabs>
      <w:snapToGrid w:val="0"/>
      <w:jc w:val="left"/>
    </w:pPr>
    <w:rPr>
      <w:sz w:val="18"/>
      <w:szCs w:val="18"/>
    </w:rPr>
  </w:style>
  <w:style w:type="paragraph" w:styleId="12">
    <w:name w:val="header"/>
    <w:basedOn w:val="1"/>
    <w:link w:val="16"/>
    <w:unhideWhenUsed/>
    <w:qFormat/>
    <w:uiPriority w:val="99"/>
    <w:pPr>
      <w:pBdr>
        <w:bottom w:val="single" w:color="auto" w:sz="6" w:space="1"/>
      </w:pBdr>
      <w:tabs>
        <w:tab w:val="center" w:pos="4153"/>
        <w:tab w:val="right" w:pos="8306"/>
      </w:tabs>
      <w:snapToGrid w:val="0"/>
      <w:jc w:val="center"/>
    </w:pPr>
    <w:rPr>
      <w:sz w:val="18"/>
      <w:szCs w:val="18"/>
    </w:rPr>
  </w:style>
  <w:style w:type="table" w:styleId="14">
    <w:name w:val="Table Grid"/>
    <w:basedOn w:val="13"/>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6">
    <w:name w:val="页眉 字符"/>
    <w:basedOn w:val="15"/>
    <w:link w:val="12"/>
    <w:uiPriority w:val="99"/>
    <w:rPr>
      <w:sz w:val="18"/>
      <w:szCs w:val="18"/>
    </w:rPr>
  </w:style>
  <w:style w:type="character" w:customStyle="1" w:styleId="17">
    <w:name w:val="页脚 字符"/>
    <w:basedOn w:val="15"/>
    <w:link w:val="11"/>
    <w:qFormat/>
    <w:uiPriority w:val="99"/>
    <w:rPr>
      <w:sz w:val="18"/>
      <w:szCs w:val="18"/>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kern w:val="0"/>
      <w:sz w:val="24"/>
      <w:szCs w:val="24"/>
      <w:lang w:val="en-US" w:eastAsia="zh-CN" w:bidi="ar-SA"/>
    </w:rPr>
  </w:style>
  <w:style w:type="character" w:customStyle="1" w:styleId="19">
    <w:name w:val="标题 1 字符"/>
    <w:basedOn w:val="15"/>
    <w:link w:val="2"/>
    <w:qFormat/>
    <w:uiPriority w:val="9"/>
    <w:rPr>
      <w:b/>
      <w:bCs/>
      <w:kern w:val="44"/>
      <w:sz w:val="44"/>
      <w:szCs w:val="44"/>
    </w:rPr>
  </w:style>
  <w:style w:type="character" w:customStyle="1" w:styleId="20">
    <w:name w:val="标题 2 字符"/>
    <w:basedOn w:val="15"/>
    <w:link w:val="3"/>
    <w:uiPriority w:val="9"/>
    <w:rPr>
      <w:rFonts w:asciiTheme="majorHAnsi" w:hAnsiTheme="majorHAnsi" w:eastAsiaTheme="majorEastAsia" w:cstheme="majorBidi"/>
      <w:b/>
      <w:bCs/>
      <w:sz w:val="32"/>
      <w:szCs w:val="32"/>
    </w:rPr>
  </w:style>
  <w:style w:type="character" w:customStyle="1" w:styleId="21">
    <w:name w:val="标题 3 字符"/>
    <w:basedOn w:val="15"/>
    <w:link w:val="4"/>
    <w:uiPriority w:val="9"/>
    <w:rPr>
      <w:b/>
      <w:bCs/>
      <w:sz w:val="32"/>
      <w:szCs w:val="32"/>
    </w:rPr>
  </w:style>
  <w:style w:type="character" w:customStyle="1" w:styleId="22">
    <w:name w:val="标题 4 字符"/>
    <w:basedOn w:val="15"/>
    <w:link w:val="5"/>
    <w:qFormat/>
    <w:uiPriority w:val="9"/>
    <w:rPr>
      <w:rFonts w:asciiTheme="majorHAnsi" w:hAnsiTheme="majorHAnsi" w:eastAsiaTheme="majorEastAsia" w:cstheme="majorBidi"/>
      <w:b/>
      <w:bCs/>
      <w:sz w:val="28"/>
      <w:szCs w:val="28"/>
    </w:rPr>
  </w:style>
  <w:style w:type="character" w:customStyle="1" w:styleId="23">
    <w:name w:val="标题 5 字符"/>
    <w:basedOn w:val="15"/>
    <w:link w:val="6"/>
    <w:semiHidden/>
    <w:uiPriority w:val="9"/>
    <w:rPr>
      <w:b/>
      <w:bCs/>
      <w:sz w:val="28"/>
      <w:szCs w:val="28"/>
    </w:rPr>
  </w:style>
  <w:style w:type="character" w:customStyle="1" w:styleId="24">
    <w:name w:val="标题 6 字符"/>
    <w:basedOn w:val="15"/>
    <w:link w:val="7"/>
    <w:semiHidden/>
    <w:uiPriority w:val="9"/>
    <w:rPr>
      <w:rFonts w:asciiTheme="majorHAnsi" w:hAnsiTheme="majorHAnsi" w:eastAsiaTheme="majorEastAsia" w:cstheme="majorBidi"/>
      <w:b/>
      <w:bCs/>
      <w:sz w:val="24"/>
      <w:szCs w:val="24"/>
    </w:rPr>
  </w:style>
  <w:style w:type="character" w:customStyle="1" w:styleId="25">
    <w:name w:val="标题 7 字符"/>
    <w:basedOn w:val="15"/>
    <w:link w:val="8"/>
    <w:semiHidden/>
    <w:qFormat/>
    <w:uiPriority w:val="9"/>
    <w:rPr>
      <w:b/>
      <w:bCs/>
      <w:sz w:val="24"/>
      <w:szCs w:val="24"/>
    </w:rPr>
  </w:style>
  <w:style w:type="character" w:customStyle="1" w:styleId="26">
    <w:name w:val="标题 8 字符"/>
    <w:basedOn w:val="15"/>
    <w:link w:val="9"/>
    <w:semiHidden/>
    <w:uiPriority w:val="9"/>
    <w:rPr>
      <w:rFonts w:asciiTheme="majorHAnsi" w:hAnsiTheme="majorHAnsi" w:eastAsiaTheme="majorEastAsia" w:cstheme="majorBidi"/>
      <w:sz w:val="24"/>
      <w:szCs w:val="24"/>
    </w:rPr>
  </w:style>
  <w:style w:type="character" w:customStyle="1" w:styleId="27">
    <w:name w:val="标题 9 字符"/>
    <w:basedOn w:val="15"/>
    <w:link w:val="10"/>
    <w:semiHidden/>
    <w:uiPriority w:val="9"/>
    <w:rPr>
      <w:rFonts w:asciiTheme="majorHAnsi" w:hAnsiTheme="majorHAnsi" w:eastAsiaTheme="majorEastAsia" w:cstheme="majorBidi"/>
      <w:szCs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HP</Company>
  <Pages>5</Pages>
  <Words>474</Words>
  <Characters>2702</Characters>
  <Lines>22</Lines>
  <Paragraphs>6</Paragraphs>
  <TotalTime>1</TotalTime>
  <ScaleCrop>false</ScaleCrop>
  <LinksUpToDate>false</LinksUpToDate>
  <CharactersWithSpaces>3170</CharactersWithSpaces>
  <Application>WPS Office_11.1.0.10495_F1E327BC-269C-435d-A152-05C5408002CA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2020-08-14T05:50:00Z</dcterms:created>
  <dc:creator>day_zheng</dc:creator>
  <cp:lastModifiedBy>Administrator</cp:lastModifiedBy>
  <dcterms:modified xsi:type="dcterms:W3CDTF">2021-05-26T08:02:00Z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F9B11D53660D4B6C8FA2844C8C5292C2</vt:lpwstr>
  </property>
</Properties>
</file>