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0B" w:rsidRDefault="00FD110B">
      <w:pPr>
        <w:jc w:val="center"/>
        <w:rPr>
          <w:rFonts w:ascii="方正小标宋简体" w:eastAsia="方正小标宋简体" w:hAnsi="方正小标宋简体" w:cs="方正小标宋简体" w:hint="eastAsia"/>
          <w:color w:val="222222"/>
          <w:sz w:val="44"/>
          <w:szCs w:val="44"/>
        </w:rPr>
      </w:pPr>
      <w:r>
        <w:rPr>
          <w:rFonts w:ascii="方正小标宋简体" w:eastAsia="方正小标宋简体" w:hAnsi="方正小标宋简体" w:cs="方正小标宋简体" w:hint="eastAsia"/>
          <w:color w:val="222222"/>
          <w:sz w:val="44"/>
          <w:szCs w:val="44"/>
        </w:rPr>
        <w:t>鹤山市</w:t>
      </w:r>
      <w:r w:rsidR="00360B15">
        <w:rPr>
          <w:rFonts w:ascii="方正小标宋简体" w:eastAsia="方正小标宋简体" w:hAnsi="方正小标宋简体" w:cs="方正小标宋简体" w:hint="eastAsia"/>
          <w:color w:val="222222"/>
          <w:sz w:val="44"/>
          <w:szCs w:val="44"/>
        </w:rPr>
        <w:t>中</w:t>
      </w:r>
      <w:r>
        <w:rPr>
          <w:rFonts w:ascii="方正小标宋简体" w:eastAsia="方正小标宋简体" w:hAnsi="方正小标宋简体" w:cs="方正小标宋简体" w:hint="eastAsia"/>
          <w:color w:val="222222"/>
          <w:sz w:val="44"/>
          <w:szCs w:val="44"/>
        </w:rPr>
        <w:t>医院202</w:t>
      </w:r>
      <w:r w:rsidR="00360B15">
        <w:rPr>
          <w:rFonts w:ascii="方正小标宋简体" w:eastAsia="方正小标宋简体" w:hAnsi="方正小标宋简体" w:cs="方正小标宋简体" w:hint="eastAsia"/>
          <w:color w:val="222222"/>
          <w:sz w:val="44"/>
          <w:szCs w:val="44"/>
        </w:rPr>
        <w:t>4</w:t>
      </w:r>
      <w:r>
        <w:rPr>
          <w:rFonts w:ascii="方正小标宋简体" w:eastAsia="方正小标宋简体" w:hAnsi="方正小标宋简体" w:cs="方正小标宋简体" w:hint="eastAsia"/>
          <w:color w:val="222222"/>
          <w:sz w:val="44"/>
          <w:szCs w:val="44"/>
        </w:rPr>
        <w:t>至202</w:t>
      </w:r>
      <w:r w:rsidR="00360B15">
        <w:rPr>
          <w:rFonts w:ascii="方正小标宋简体" w:eastAsia="方正小标宋简体" w:hAnsi="方正小标宋简体" w:cs="方正小标宋简体" w:hint="eastAsia"/>
          <w:color w:val="222222"/>
          <w:sz w:val="44"/>
          <w:szCs w:val="44"/>
        </w:rPr>
        <w:t>5</w:t>
      </w:r>
      <w:r>
        <w:rPr>
          <w:rFonts w:ascii="方正小标宋简体" w:eastAsia="方正小标宋简体" w:hAnsi="方正小标宋简体" w:cs="方正小标宋简体" w:hint="eastAsia"/>
          <w:color w:val="222222"/>
          <w:sz w:val="44"/>
          <w:szCs w:val="44"/>
        </w:rPr>
        <w:t>年</w:t>
      </w:r>
      <w:r w:rsidR="00360B15">
        <w:rPr>
          <w:rFonts w:ascii="方正小标宋简体" w:eastAsia="方正小标宋简体" w:hAnsi="方正小标宋简体" w:cs="方正小标宋简体" w:hint="eastAsia"/>
          <w:color w:val="222222"/>
          <w:sz w:val="44"/>
          <w:szCs w:val="44"/>
        </w:rPr>
        <w:t>单项金额十万元以下零星工程施工单位遴选</w:t>
      </w:r>
      <w:r w:rsidR="00D46242">
        <w:rPr>
          <w:rFonts w:ascii="方正小标宋简体" w:eastAsia="方正小标宋简体" w:hAnsi="方正小标宋简体" w:cs="方正小标宋简体" w:hint="eastAsia"/>
          <w:color w:val="222222"/>
          <w:sz w:val="44"/>
          <w:szCs w:val="44"/>
        </w:rPr>
        <w:t>采购需求及评</w:t>
      </w:r>
      <w:r w:rsidR="009B7C91">
        <w:rPr>
          <w:rFonts w:ascii="方正小标宋简体" w:eastAsia="方正小标宋简体" w:hAnsi="方正小标宋简体" w:cs="方正小标宋简体" w:hint="eastAsia"/>
          <w:color w:val="222222"/>
          <w:sz w:val="44"/>
          <w:szCs w:val="44"/>
        </w:rPr>
        <w:t>审</w:t>
      </w:r>
      <w:r w:rsidR="00D46242">
        <w:rPr>
          <w:rFonts w:ascii="方正小标宋简体" w:eastAsia="方正小标宋简体" w:hAnsi="方正小标宋简体" w:cs="方正小标宋简体" w:hint="eastAsia"/>
          <w:color w:val="222222"/>
          <w:sz w:val="44"/>
          <w:szCs w:val="44"/>
        </w:rPr>
        <w:t>标准</w:t>
      </w:r>
    </w:p>
    <w:p w:rsidR="009B7C91" w:rsidRPr="009B7C91" w:rsidRDefault="009B7C91" w:rsidP="009B7C91">
      <w:pPr>
        <w:pStyle w:val="a0"/>
        <w:rPr>
          <w:rFonts w:hint="eastAsia"/>
        </w:rPr>
      </w:pPr>
    </w:p>
    <w:p w:rsidR="00FD110B" w:rsidRDefault="00FD110B">
      <w:pPr>
        <w:numPr>
          <w:ilvl w:val="0"/>
          <w:numId w:val="1"/>
        </w:numPr>
        <w:jc w:val="left"/>
        <w:rPr>
          <w:rFonts w:ascii="方正仿宋简体" w:eastAsia="方正仿宋简体" w:hAnsi="方正仿宋简体" w:cs="方正仿宋简体" w:hint="eastAsia"/>
          <w:b/>
          <w:bCs/>
          <w:color w:val="222222"/>
          <w:sz w:val="32"/>
          <w:szCs w:val="32"/>
        </w:rPr>
      </w:pPr>
      <w:r>
        <w:rPr>
          <w:rFonts w:ascii="方正仿宋简体" w:eastAsia="方正仿宋简体" w:hAnsi="方正仿宋简体" w:cs="方正仿宋简体" w:hint="eastAsia"/>
          <w:b/>
          <w:bCs/>
          <w:color w:val="222222"/>
          <w:sz w:val="32"/>
          <w:szCs w:val="32"/>
        </w:rPr>
        <w:t>采购需求：</w:t>
      </w:r>
    </w:p>
    <w:p w:rsidR="00FD110B" w:rsidRDefault="00FD110B">
      <w:pPr>
        <w:rPr>
          <w:color w:val="222222"/>
          <w:sz w:val="28"/>
        </w:rPr>
      </w:pPr>
      <w:r>
        <w:rPr>
          <w:rFonts w:hint="eastAsia"/>
          <w:color w:val="222222"/>
          <w:sz w:val="28"/>
        </w:rPr>
        <w:t>1.</w:t>
      </w:r>
      <w:r>
        <w:rPr>
          <w:rFonts w:hint="eastAsia"/>
          <w:color w:val="222222"/>
          <w:sz w:val="28"/>
        </w:rPr>
        <w:t>主要商务要求</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4153"/>
        <w:gridCol w:w="4153"/>
      </w:tblGrid>
      <w:tr w:rsidR="00FD110B">
        <w:tc>
          <w:tcPr>
            <w:tcW w:w="4153" w:type="dxa"/>
          </w:tcPr>
          <w:p w:rsidR="00FD110B" w:rsidRDefault="00FD110B">
            <w:r>
              <w:t>标的提供的时间</w:t>
            </w:r>
          </w:p>
        </w:tc>
        <w:tc>
          <w:tcPr>
            <w:tcW w:w="4153" w:type="dxa"/>
          </w:tcPr>
          <w:p w:rsidR="00FD110B" w:rsidRDefault="00FD110B" w:rsidP="00D46242">
            <w:pPr>
              <w:rPr>
                <w:rFonts w:hint="eastAsia"/>
              </w:rPr>
            </w:pPr>
            <w:r>
              <w:rPr>
                <w:rFonts w:hint="eastAsia"/>
              </w:rPr>
              <w:t>1</w:t>
            </w:r>
            <w:r>
              <w:rPr>
                <w:rFonts w:hint="eastAsia"/>
              </w:rPr>
              <w:t>、</w:t>
            </w:r>
            <w:r w:rsidR="00D46242">
              <w:rPr>
                <w:rFonts w:hint="eastAsia"/>
              </w:rPr>
              <w:t>12</w:t>
            </w:r>
            <w:r>
              <w:t>个月，从合同生效之日开始计算。每次或每项施工工程的工期，应以施工前经采购方通知的工期为准。服务期限届满前，项目结算总金额达</w:t>
            </w:r>
            <w:r w:rsidR="00D46242">
              <w:rPr>
                <w:rFonts w:hint="eastAsia"/>
              </w:rPr>
              <w:t>80</w:t>
            </w:r>
            <w:r>
              <w:rPr>
                <w:rFonts w:hint="eastAsia"/>
              </w:rPr>
              <w:t>万</w:t>
            </w:r>
            <w:r>
              <w:t>元时，则本合同提前终止；服务期限届满时，如项目结算总金额未达</w:t>
            </w:r>
            <w:r w:rsidR="00D46242">
              <w:rPr>
                <w:rFonts w:hint="eastAsia"/>
              </w:rPr>
              <w:t>80</w:t>
            </w:r>
            <w:r>
              <w:rPr>
                <w:rFonts w:hint="eastAsia"/>
              </w:rPr>
              <w:t>万</w:t>
            </w:r>
            <w:r>
              <w:t>元的，则剩余部分，不再履行。</w:t>
            </w:r>
          </w:p>
        </w:tc>
      </w:tr>
      <w:tr w:rsidR="00FD110B">
        <w:tc>
          <w:tcPr>
            <w:tcW w:w="4153" w:type="dxa"/>
          </w:tcPr>
          <w:p w:rsidR="00FD110B" w:rsidRDefault="00FD110B">
            <w:r>
              <w:t>标的提供的地点</w:t>
            </w:r>
          </w:p>
        </w:tc>
        <w:tc>
          <w:tcPr>
            <w:tcW w:w="4153" w:type="dxa"/>
          </w:tcPr>
          <w:p w:rsidR="00FD110B" w:rsidRDefault="00360B15" w:rsidP="00D46242">
            <w:r>
              <w:rPr>
                <w:rFonts w:hint="eastAsia"/>
              </w:rPr>
              <w:t>鹤山市中医院</w:t>
            </w:r>
            <w:r w:rsidR="00FD110B">
              <w:rPr>
                <w:rFonts w:hint="eastAsia"/>
              </w:rPr>
              <w:t>全院范围内（含</w:t>
            </w:r>
            <w:r w:rsidR="00D46242">
              <w:rPr>
                <w:rFonts w:hint="eastAsia"/>
              </w:rPr>
              <w:t>租用房屋和场地</w:t>
            </w:r>
            <w:r w:rsidR="00FD110B">
              <w:rPr>
                <w:rFonts w:hint="eastAsia"/>
              </w:rPr>
              <w:t>）</w:t>
            </w:r>
            <w:r w:rsidR="00FD110B">
              <w:t>。</w:t>
            </w:r>
          </w:p>
        </w:tc>
      </w:tr>
      <w:tr w:rsidR="00FD110B">
        <w:tc>
          <w:tcPr>
            <w:tcW w:w="4153" w:type="dxa"/>
          </w:tcPr>
          <w:p w:rsidR="00FD110B" w:rsidRDefault="00FD110B">
            <w:r>
              <w:t>工程价款及结算方式</w:t>
            </w:r>
          </w:p>
        </w:tc>
        <w:tc>
          <w:tcPr>
            <w:tcW w:w="4153" w:type="dxa"/>
          </w:tcPr>
          <w:p w:rsidR="00FD110B" w:rsidRDefault="00FD110B">
            <w:pPr>
              <w:pStyle w:val="a7"/>
              <w:numPr>
                <w:ilvl w:val="0"/>
                <w:numId w:val="2"/>
              </w:numPr>
              <w:shd w:val="clear" w:color="auto" w:fill="FFFFFF"/>
              <w:tabs>
                <w:tab w:val="left" w:pos="312"/>
              </w:tabs>
              <w:spacing w:before="0" w:beforeAutospacing="0" w:after="0" w:afterAutospacing="0" w:line="500" w:lineRule="exact"/>
              <w:rPr>
                <w:rFonts w:ascii="Calibri" w:hAnsi="Calibri" w:cs="Times New Roman"/>
                <w:color w:val="auto"/>
                <w:kern w:val="2"/>
                <w:sz w:val="21"/>
                <w:szCs w:val="24"/>
              </w:rPr>
            </w:pPr>
            <w:r>
              <w:rPr>
                <w:rFonts w:ascii="Calibri" w:hAnsi="Calibri" w:cs="Times New Roman"/>
                <w:color w:val="auto"/>
                <w:kern w:val="2"/>
                <w:sz w:val="21"/>
                <w:szCs w:val="24"/>
              </w:rPr>
              <w:t>按</w:t>
            </w:r>
            <w:r w:rsidR="00D46242">
              <w:rPr>
                <w:rFonts w:ascii="Calibri" w:hAnsi="Calibri" w:cs="Times New Roman" w:hint="eastAsia"/>
                <w:color w:val="auto"/>
                <w:kern w:val="2"/>
                <w:sz w:val="21"/>
                <w:szCs w:val="24"/>
              </w:rPr>
              <w:t>单项目或月度</w:t>
            </w:r>
            <w:r>
              <w:rPr>
                <w:rFonts w:ascii="Calibri" w:hAnsi="Calibri" w:cs="Times New Roman"/>
                <w:color w:val="auto"/>
                <w:kern w:val="2"/>
                <w:sz w:val="21"/>
                <w:szCs w:val="24"/>
              </w:rPr>
              <w:t>结算，月度内所有</w:t>
            </w:r>
            <w:r>
              <w:rPr>
                <w:rFonts w:ascii="Calibri" w:hAnsi="Calibri" w:cs="Times New Roman" w:hint="eastAsia"/>
                <w:color w:val="auto"/>
                <w:kern w:val="2"/>
                <w:sz w:val="21"/>
                <w:szCs w:val="24"/>
              </w:rPr>
              <w:t>零星维修</w:t>
            </w:r>
            <w:r>
              <w:rPr>
                <w:rFonts w:ascii="Calibri" w:hAnsi="Calibri" w:cs="Times New Roman"/>
                <w:color w:val="auto"/>
                <w:kern w:val="2"/>
                <w:sz w:val="21"/>
                <w:szCs w:val="24"/>
              </w:rPr>
              <w:t>工程已经双方验收合格方可作为结算依据</w:t>
            </w:r>
            <w:r>
              <w:rPr>
                <w:rFonts w:ascii="Calibri" w:hAnsi="Calibri" w:cs="Times New Roman" w:hint="eastAsia"/>
                <w:color w:val="auto"/>
                <w:kern w:val="2"/>
                <w:sz w:val="21"/>
                <w:szCs w:val="24"/>
              </w:rPr>
              <w:t>，并由</w:t>
            </w:r>
            <w:r w:rsidR="00D46242">
              <w:rPr>
                <w:rFonts w:ascii="Calibri" w:hAnsi="Calibri" w:cs="Times New Roman" w:hint="eastAsia"/>
                <w:color w:val="auto"/>
                <w:kern w:val="2"/>
                <w:sz w:val="21"/>
                <w:szCs w:val="24"/>
              </w:rPr>
              <w:t>施工方</w:t>
            </w:r>
            <w:r>
              <w:rPr>
                <w:rFonts w:ascii="Calibri" w:hAnsi="Calibri" w:cs="Times New Roman" w:hint="eastAsia"/>
                <w:color w:val="auto"/>
                <w:kern w:val="2"/>
                <w:sz w:val="21"/>
                <w:szCs w:val="24"/>
              </w:rPr>
              <w:t>根据已</w:t>
            </w:r>
            <w:r>
              <w:rPr>
                <w:rFonts w:ascii="Calibri" w:hAnsi="Calibri" w:cs="Times New Roman"/>
                <w:color w:val="auto"/>
                <w:kern w:val="2"/>
                <w:sz w:val="21"/>
                <w:szCs w:val="24"/>
              </w:rPr>
              <w:t>完成的合格</w:t>
            </w:r>
            <w:r>
              <w:rPr>
                <w:rFonts w:ascii="Calibri" w:hAnsi="Calibri" w:cs="Times New Roman" w:hint="eastAsia"/>
                <w:color w:val="auto"/>
                <w:kern w:val="2"/>
                <w:sz w:val="21"/>
                <w:szCs w:val="24"/>
              </w:rPr>
              <w:t>零星维修</w:t>
            </w:r>
            <w:r>
              <w:rPr>
                <w:rFonts w:ascii="Calibri" w:hAnsi="Calibri" w:cs="Times New Roman"/>
                <w:color w:val="auto"/>
                <w:kern w:val="2"/>
                <w:sz w:val="21"/>
                <w:szCs w:val="24"/>
              </w:rPr>
              <w:t>工程数量</w:t>
            </w:r>
            <w:r>
              <w:rPr>
                <w:rFonts w:ascii="Calibri" w:hAnsi="Calibri" w:cs="Times New Roman" w:hint="eastAsia"/>
                <w:color w:val="auto"/>
                <w:kern w:val="2"/>
                <w:sz w:val="21"/>
                <w:szCs w:val="24"/>
              </w:rPr>
              <w:t>形成</w:t>
            </w:r>
            <w:r>
              <w:rPr>
                <w:rFonts w:ascii="Calibri" w:hAnsi="Calibri" w:cs="Times New Roman"/>
                <w:color w:val="auto"/>
                <w:kern w:val="2"/>
                <w:sz w:val="21"/>
                <w:szCs w:val="24"/>
              </w:rPr>
              <w:t>书面记录</w:t>
            </w:r>
            <w:r>
              <w:rPr>
                <w:rFonts w:ascii="Calibri" w:hAnsi="Calibri" w:cs="Times New Roman" w:hint="eastAsia"/>
                <w:color w:val="auto"/>
                <w:kern w:val="2"/>
                <w:sz w:val="21"/>
                <w:szCs w:val="24"/>
              </w:rPr>
              <w:t>的</w:t>
            </w:r>
            <w:r>
              <w:rPr>
                <w:rFonts w:ascii="Calibri" w:hAnsi="Calibri" w:cs="Times New Roman"/>
                <w:color w:val="auto"/>
                <w:kern w:val="2"/>
                <w:sz w:val="21"/>
                <w:szCs w:val="24"/>
              </w:rPr>
              <w:t>《</w:t>
            </w:r>
            <w:r>
              <w:rPr>
                <w:rFonts w:ascii="Calibri" w:hAnsi="Calibri" w:cs="Times New Roman" w:hint="eastAsia"/>
                <w:color w:val="auto"/>
                <w:kern w:val="2"/>
                <w:sz w:val="21"/>
                <w:szCs w:val="24"/>
              </w:rPr>
              <w:t>零星维修</w:t>
            </w:r>
            <w:r>
              <w:rPr>
                <w:rFonts w:ascii="Calibri" w:hAnsi="Calibri" w:cs="Times New Roman"/>
                <w:color w:val="auto"/>
                <w:kern w:val="2"/>
                <w:sz w:val="21"/>
                <w:szCs w:val="24"/>
              </w:rPr>
              <w:t>工程量</w:t>
            </w:r>
            <w:hyperlink r:id="rId7" w:tgtFrame="_blank" w:history="1">
              <w:r>
                <w:rPr>
                  <w:rStyle w:val="a9"/>
                  <w:rFonts w:ascii="Calibri" w:hAnsi="Calibri" w:cs="Times New Roman"/>
                  <w:color w:val="auto"/>
                  <w:kern w:val="2"/>
                  <w:sz w:val="21"/>
                  <w:szCs w:val="24"/>
                  <w:u w:val="none"/>
                </w:rPr>
                <w:t>清单</w:t>
              </w:r>
            </w:hyperlink>
            <w:r>
              <w:rPr>
                <w:rFonts w:ascii="Calibri" w:hAnsi="Calibri" w:cs="Times New Roman"/>
                <w:color w:val="auto"/>
                <w:kern w:val="2"/>
                <w:sz w:val="21"/>
                <w:szCs w:val="24"/>
              </w:rPr>
              <w:t>》</w:t>
            </w:r>
            <w:r>
              <w:rPr>
                <w:rFonts w:ascii="Calibri" w:hAnsi="Calibri" w:cs="Times New Roman" w:hint="eastAsia"/>
                <w:color w:val="auto"/>
                <w:kern w:val="2"/>
                <w:sz w:val="21"/>
                <w:szCs w:val="24"/>
              </w:rPr>
              <w:t>于次月</w:t>
            </w:r>
            <w:r>
              <w:rPr>
                <w:rFonts w:ascii="Calibri" w:hAnsi="Calibri" w:cs="Times New Roman" w:hint="eastAsia"/>
                <w:color w:val="auto"/>
                <w:kern w:val="2"/>
                <w:sz w:val="21"/>
                <w:szCs w:val="24"/>
              </w:rPr>
              <w:t>10</w:t>
            </w:r>
            <w:r>
              <w:rPr>
                <w:rFonts w:ascii="Calibri" w:hAnsi="Calibri" w:cs="Times New Roman" w:hint="eastAsia"/>
                <w:color w:val="auto"/>
                <w:kern w:val="2"/>
                <w:sz w:val="21"/>
                <w:szCs w:val="24"/>
              </w:rPr>
              <w:t>日前交给采购方予以确认</w:t>
            </w:r>
            <w:r>
              <w:rPr>
                <w:rFonts w:ascii="Calibri" w:hAnsi="Calibri" w:cs="Times New Roman"/>
                <w:color w:val="auto"/>
                <w:kern w:val="2"/>
                <w:sz w:val="21"/>
                <w:szCs w:val="24"/>
              </w:rPr>
              <w:t>。</w:t>
            </w:r>
          </w:p>
          <w:p w:rsidR="00FD110B" w:rsidRDefault="00FD110B">
            <w:pPr>
              <w:pStyle w:val="a7"/>
              <w:numPr>
                <w:ilvl w:val="0"/>
                <w:numId w:val="2"/>
              </w:numPr>
              <w:shd w:val="clear" w:color="auto" w:fill="FFFFFF"/>
              <w:tabs>
                <w:tab w:val="left" w:pos="312"/>
              </w:tabs>
              <w:spacing w:before="0" w:beforeAutospacing="0" w:after="0" w:afterAutospacing="0" w:line="500" w:lineRule="exact"/>
              <w:rPr>
                <w:rFonts w:ascii="Calibri" w:hAnsi="Calibri" w:cs="Times New Roman"/>
                <w:color w:val="auto"/>
                <w:kern w:val="2"/>
                <w:sz w:val="21"/>
                <w:szCs w:val="24"/>
              </w:rPr>
            </w:pPr>
            <w:r>
              <w:rPr>
                <w:rFonts w:ascii="Calibri" w:hAnsi="Calibri" w:cs="Times New Roman" w:hint="eastAsia"/>
                <w:color w:val="auto"/>
                <w:kern w:val="2"/>
                <w:sz w:val="21"/>
                <w:szCs w:val="24"/>
              </w:rPr>
              <w:t>采购方在收到相关零星工程结算资料后</w:t>
            </w:r>
            <w:r>
              <w:rPr>
                <w:rFonts w:ascii="Calibri" w:hAnsi="Calibri" w:cs="Times New Roman" w:hint="eastAsia"/>
                <w:color w:val="auto"/>
                <w:kern w:val="2"/>
                <w:sz w:val="21"/>
                <w:szCs w:val="24"/>
              </w:rPr>
              <w:t>10</w:t>
            </w:r>
            <w:r>
              <w:rPr>
                <w:rFonts w:ascii="Calibri" w:hAnsi="Calibri" w:cs="Times New Roman" w:hint="eastAsia"/>
                <w:color w:val="auto"/>
                <w:kern w:val="2"/>
                <w:sz w:val="21"/>
                <w:szCs w:val="24"/>
              </w:rPr>
              <w:t>日内，将相关结算资料送交给采购方委托的第三方具备资质的价格审核机构进行审核，</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完全认可采购方指定的具有相应资质的工程造价咨询机构出具的工程审核结算意见。</w:t>
            </w:r>
            <w:r>
              <w:rPr>
                <w:rFonts w:ascii="Calibri" w:hAnsi="Calibri" w:cs="Times New Roman" w:hint="eastAsia"/>
                <w:color w:val="auto"/>
                <w:kern w:val="2"/>
                <w:sz w:val="21"/>
                <w:szCs w:val="24"/>
              </w:rPr>
              <w:t>零星维修工程的最终结算价格为审定造价</w:t>
            </w:r>
            <w:r>
              <w:rPr>
                <w:rFonts w:ascii="Calibri" w:hAnsi="Calibri" w:cs="Times New Roman" w:hint="eastAsia"/>
                <w:color w:val="auto"/>
                <w:kern w:val="2"/>
                <w:sz w:val="21"/>
                <w:szCs w:val="24"/>
              </w:rPr>
              <w:t>*XX%</w:t>
            </w:r>
            <w:r>
              <w:rPr>
                <w:rFonts w:ascii="Calibri" w:hAnsi="Calibri" w:cs="Times New Roman" w:hint="eastAsia"/>
                <w:color w:val="auto"/>
                <w:kern w:val="2"/>
                <w:sz w:val="21"/>
                <w:szCs w:val="24"/>
              </w:rPr>
              <w:t>（中标折扣率）。</w:t>
            </w:r>
          </w:p>
          <w:p w:rsidR="00FD110B" w:rsidRDefault="00FD110B">
            <w:pPr>
              <w:pStyle w:val="a7"/>
              <w:numPr>
                <w:ilvl w:val="0"/>
                <w:numId w:val="2"/>
              </w:numPr>
              <w:shd w:val="clear" w:color="auto" w:fill="FFFFFF"/>
              <w:tabs>
                <w:tab w:val="left" w:pos="312"/>
              </w:tabs>
              <w:spacing w:before="0" w:beforeAutospacing="0" w:after="0" w:afterAutospacing="0" w:line="500" w:lineRule="exact"/>
              <w:rPr>
                <w:rFonts w:ascii="Calibri" w:hAnsi="Calibri" w:cs="Times New Roman"/>
                <w:color w:val="auto"/>
                <w:kern w:val="2"/>
                <w:sz w:val="21"/>
                <w:szCs w:val="24"/>
              </w:rPr>
            </w:pPr>
            <w:r>
              <w:rPr>
                <w:rFonts w:ascii="Calibri" w:hAnsi="Calibri" w:cs="Times New Roman"/>
                <w:color w:val="auto"/>
                <w:kern w:val="2"/>
                <w:sz w:val="21"/>
                <w:szCs w:val="24"/>
              </w:rPr>
              <w:t>单独出具施工方案的</w:t>
            </w:r>
            <w:r>
              <w:rPr>
                <w:rFonts w:ascii="Calibri" w:hAnsi="Calibri" w:cs="Times New Roman" w:hint="eastAsia"/>
                <w:color w:val="auto"/>
                <w:kern w:val="2"/>
                <w:sz w:val="21"/>
                <w:szCs w:val="24"/>
              </w:rPr>
              <w:t>单项</w:t>
            </w:r>
            <w:r>
              <w:rPr>
                <w:rFonts w:ascii="Calibri" w:hAnsi="Calibri" w:cs="Times New Roman"/>
                <w:color w:val="auto"/>
                <w:kern w:val="2"/>
                <w:sz w:val="21"/>
                <w:szCs w:val="24"/>
              </w:rPr>
              <w:t>工程，</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提交了竣工结算价格的，由采购方委托具有</w:t>
            </w:r>
            <w:r>
              <w:rPr>
                <w:rFonts w:ascii="Calibri" w:hAnsi="Calibri" w:cs="Times New Roman"/>
                <w:color w:val="auto"/>
                <w:kern w:val="2"/>
                <w:sz w:val="21"/>
                <w:szCs w:val="24"/>
              </w:rPr>
              <w:lastRenderedPageBreak/>
              <w:t>资质的第三方造价公司对</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提交的竣工结算价格进行结算审核，若审核价格</w:t>
            </w:r>
            <w:r>
              <w:rPr>
                <w:rFonts w:ascii="Calibri" w:hAnsi="Calibri" w:cs="Times New Roman" w:hint="eastAsia"/>
                <w:color w:val="auto"/>
                <w:kern w:val="2"/>
                <w:sz w:val="21"/>
                <w:szCs w:val="24"/>
              </w:rPr>
              <w:t>*XX%</w:t>
            </w:r>
            <w:r>
              <w:rPr>
                <w:rFonts w:ascii="Calibri" w:hAnsi="Calibri" w:cs="Times New Roman" w:hint="eastAsia"/>
                <w:color w:val="auto"/>
                <w:kern w:val="2"/>
                <w:sz w:val="21"/>
                <w:szCs w:val="24"/>
              </w:rPr>
              <w:t>（中标折扣率）的数额</w:t>
            </w:r>
            <w:r>
              <w:rPr>
                <w:rFonts w:ascii="Calibri" w:hAnsi="Calibri" w:cs="Times New Roman"/>
                <w:color w:val="auto"/>
                <w:kern w:val="2"/>
                <w:sz w:val="21"/>
                <w:szCs w:val="24"/>
              </w:rPr>
              <w:t>低于</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提交的竣工结算价格，则按审核价格</w:t>
            </w:r>
            <w:r>
              <w:rPr>
                <w:rFonts w:ascii="Calibri" w:hAnsi="Calibri" w:cs="Times New Roman" w:hint="eastAsia"/>
                <w:color w:val="auto"/>
                <w:kern w:val="2"/>
                <w:sz w:val="21"/>
                <w:szCs w:val="24"/>
              </w:rPr>
              <w:t>*XX%</w:t>
            </w:r>
            <w:r>
              <w:rPr>
                <w:rFonts w:ascii="Calibri" w:hAnsi="Calibri" w:cs="Times New Roman" w:hint="eastAsia"/>
                <w:color w:val="auto"/>
                <w:kern w:val="2"/>
                <w:sz w:val="21"/>
                <w:szCs w:val="24"/>
              </w:rPr>
              <w:t>（中标折扣率）的数额</w:t>
            </w:r>
            <w:r>
              <w:rPr>
                <w:rFonts w:ascii="Calibri" w:hAnsi="Calibri" w:cs="Times New Roman"/>
                <w:color w:val="auto"/>
                <w:kern w:val="2"/>
                <w:sz w:val="21"/>
                <w:szCs w:val="24"/>
              </w:rPr>
              <w:t>进行结算；若审核价格</w:t>
            </w:r>
            <w:r>
              <w:rPr>
                <w:rFonts w:ascii="Calibri" w:hAnsi="Calibri" w:cs="Times New Roman" w:hint="eastAsia"/>
                <w:color w:val="auto"/>
                <w:kern w:val="2"/>
                <w:sz w:val="21"/>
                <w:szCs w:val="24"/>
              </w:rPr>
              <w:t>*XX%</w:t>
            </w:r>
            <w:r>
              <w:rPr>
                <w:rFonts w:ascii="Calibri" w:hAnsi="Calibri" w:cs="Times New Roman" w:hint="eastAsia"/>
                <w:color w:val="auto"/>
                <w:kern w:val="2"/>
                <w:sz w:val="21"/>
                <w:szCs w:val="24"/>
              </w:rPr>
              <w:t>（中标折扣率）的数额仍</w:t>
            </w:r>
            <w:r>
              <w:rPr>
                <w:rFonts w:ascii="Calibri" w:hAnsi="Calibri" w:cs="Times New Roman"/>
                <w:color w:val="auto"/>
                <w:kern w:val="2"/>
                <w:sz w:val="21"/>
                <w:szCs w:val="24"/>
              </w:rPr>
              <w:t>高于</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提交的竣工结算价格，则按</w:t>
            </w:r>
            <w:r w:rsidR="00D46242">
              <w:rPr>
                <w:rFonts w:ascii="Calibri" w:hAnsi="Calibri" w:cs="Times New Roman" w:hint="eastAsia"/>
                <w:color w:val="auto"/>
                <w:kern w:val="2"/>
                <w:sz w:val="21"/>
                <w:szCs w:val="24"/>
              </w:rPr>
              <w:t>施工方</w:t>
            </w:r>
            <w:r>
              <w:rPr>
                <w:rFonts w:ascii="Calibri" w:hAnsi="Calibri" w:cs="Times New Roman"/>
                <w:color w:val="auto"/>
                <w:kern w:val="2"/>
                <w:sz w:val="21"/>
                <w:szCs w:val="24"/>
              </w:rPr>
              <w:t>提交的竣工结算价格进行结算。</w:t>
            </w:r>
          </w:p>
          <w:p w:rsidR="00FD110B" w:rsidRDefault="00FD110B">
            <w:pPr>
              <w:pStyle w:val="a7"/>
              <w:numPr>
                <w:ilvl w:val="0"/>
                <w:numId w:val="2"/>
              </w:numPr>
              <w:shd w:val="clear" w:color="auto" w:fill="FFFFFF"/>
              <w:tabs>
                <w:tab w:val="left" w:pos="312"/>
              </w:tabs>
              <w:spacing w:before="0" w:beforeAutospacing="0" w:after="0" w:afterAutospacing="0" w:line="500" w:lineRule="exact"/>
              <w:rPr>
                <w:rFonts w:ascii="Calibri" w:hAnsi="Calibri" w:cs="Times New Roman"/>
                <w:color w:val="auto"/>
                <w:kern w:val="2"/>
                <w:sz w:val="21"/>
                <w:szCs w:val="24"/>
              </w:rPr>
            </w:pPr>
            <w:r>
              <w:rPr>
                <w:rFonts w:ascii="Calibri" w:hAnsi="Calibri" w:cs="Times New Roman"/>
                <w:color w:val="auto"/>
                <w:kern w:val="2"/>
                <w:sz w:val="21"/>
                <w:szCs w:val="24"/>
              </w:rPr>
              <w:t>委托采购方指定有相应资质的工程造价咨询机构审核项目工程竣工总结算的费用，由采购方承担。</w:t>
            </w:r>
          </w:p>
          <w:p w:rsidR="00FD110B" w:rsidRDefault="00FD110B">
            <w:pPr>
              <w:pStyle w:val="a7"/>
              <w:shd w:val="clear" w:color="auto" w:fill="FFFFFF"/>
              <w:spacing w:before="0" w:beforeAutospacing="0" w:after="0" w:afterAutospacing="0" w:line="500" w:lineRule="exact"/>
            </w:pPr>
            <w:r>
              <w:rPr>
                <w:rFonts w:ascii="Calibri" w:hAnsi="Calibri" w:cs="Times New Roman" w:hint="eastAsia"/>
                <w:color w:val="auto"/>
                <w:kern w:val="2"/>
                <w:sz w:val="21"/>
                <w:szCs w:val="24"/>
              </w:rPr>
              <w:t xml:space="preserve">5. </w:t>
            </w:r>
            <w:r>
              <w:rPr>
                <w:rFonts w:ascii="Calibri" w:hAnsi="Calibri" w:cs="Times New Roman"/>
                <w:color w:val="auto"/>
                <w:kern w:val="2"/>
                <w:sz w:val="21"/>
                <w:szCs w:val="24"/>
              </w:rPr>
              <w:t>本合同项目项下的结算工程价款为含税价格。</w:t>
            </w:r>
          </w:p>
        </w:tc>
      </w:tr>
      <w:tr w:rsidR="00FD110B">
        <w:tc>
          <w:tcPr>
            <w:tcW w:w="4153" w:type="dxa"/>
          </w:tcPr>
          <w:p w:rsidR="00FD110B" w:rsidRDefault="00FD110B">
            <w:pPr>
              <w:rPr>
                <w:rFonts w:hint="eastAsia"/>
              </w:rPr>
            </w:pPr>
            <w:r>
              <w:rPr>
                <w:rFonts w:hint="eastAsia"/>
              </w:rPr>
              <w:lastRenderedPageBreak/>
              <w:t>支付方式</w:t>
            </w:r>
          </w:p>
        </w:tc>
        <w:tc>
          <w:tcPr>
            <w:tcW w:w="4153" w:type="dxa"/>
          </w:tcPr>
          <w:p w:rsidR="00FD110B" w:rsidRDefault="00FD110B">
            <w:pPr>
              <w:numPr>
                <w:ilvl w:val="0"/>
                <w:numId w:val="3"/>
              </w:numPr>
              <w:tabs>
                <w:tab w:val="left" w:pos="312"/>
              </w:tabs>
              <w:spacing w:line="500" w:lineRule="exact"/>
              <w:jc w:val="left"/>
            </w:pPr>
            <w:r>
              <w:t>本合同项目项下的工程原则上不支付工程预付款，</w:t>
            </w:r>
            <w:r w:rsidR="00D46242">
              <w:rPr>
                <w:rFonts w:hint="eastAsia"/>
              </w:rPr>
              <w:t>施工方</w:t>
            </w:r>
            <w:r>
              <w:t>应有结算支付前的资金垫付能力。</w:t>
            </w:r>
          </w:p>
          <w:p w:rsidR="00FD110B" w:rsidRDefault="00FD110B">
            <w:pPr>
              <w:numPr>
                <w:ilvl w:val="0"/>
                <w:numId w:val="3"/>
              </w:numPr>
              <w:tabs>
                <w:tab w:val="left" w:pos="312"/>
              </w:tabs>
              <w:spacing w:line="500" w:lineRule="exact"/>
              <w:jc w:val="left"/>
            </w:pPr>
            <w:r>
              <w:t>采购方收到采购方指定具有相应资质的工程造价咨询机构出具的项目工程竣工结算书后，采购方根据</w:t>
            </w:r>
            <w:r>
              <w:rPr>
                <w:rFonts w:hint="eastAsia"/>
              </w:rPr>
              <w:t>合同中约定的结算方式，</w:t>
            </w:r>
            <w:r>
              <w:t>于</w:t>
            </w:r>
            <w:r>
              <w:t>30</w:t>
            </w:r>
            <w:r>
              <w:t>个工作日内向施工方支付结算工程价款，乙、甲双方确认对本项目的结算工程价款确定方式予以认可，无任何异议。</w:t>
            </w:r>
            <w:r>
              <w:t xml:space="preserve"> </w:t>
            </w:r>
          </w:p>
          <w:p w:rsidR="00FD110B" w:rsidRDefault="00FD110B">
            <w:pPr>
              <w:numPr>
                <w:ilvl w:val="0"/>
                <w:numId w:val="3"/>
              </w:numPr>
              <w:tabs>
                <w:tab w:val="left" w:pos="312"/>
              </w:tabs>
              <w:spacing w:line="500" w:lineRule="exact"/>
              <w:jc w:val="left"/>
            </w:pPr>
            <w:r>
              <w:t>采购方付款之前，</w:t>
            </w:r>
            <w:r w:rsidR="00D46242">
              <w:rPr>
                <w:rFonts w:hint="eastAsia"/>
              </w:rPr>
              <w:t>施工方</w:t>
            </w:r>
            <w:r>
              <w:t>须提供合法有效等额的发票。否则，采购方有权不予支付对应的款项，且不承担逾期付款责任及任何违约责任。</w:t>
            </w:r>
          </w:p>
          <w:p w:rsidR="00FD110B" w:rsidRDefault="00FD110B" w:rsidP="00FD110B">
            <w:pPr>
              <w:numPr>
                <w:ilvl w:val="0"/>
                <w:numId w:val="3"/>
              </w:numPr>
              <w:tabs>
                <w:tab w:val="left" w:pos="312"/>
              </w:tabs>
              <w:spacing w:line="500" w:lineRule="exact"/>
              <w:jc w:val="left"/>
            </w:pPr>
            <w:r>
              <w:t>施工过程中如果工程质量不符合本合同</w:t>
            </w:r>
            <w:r>
              <w:lastRenderedPageBreak/>
              <w:t>要求，采购方有权暂停支付工程款。</w:t>
            </w:r>
          </w:p>
        </w:tc>
      </w:tr>
      <w:tr w:rsidR="00FD110B">
        <w:tc>
          <w:tcPr>
            <w:tcW w:w="4153" w:type="dxa"/>
          </w:tcPr>
          <w:p w:rsidR="00FD110B" w:rsidRDefault="00FD110B">
            <w:r>
              <w:lastRenderedPageBreak/>
              <w:t>验收要求</w:t>
            </w:r>
          </w:p>
        </w:tc>
        <w:tc>
          <w:tcPr>
            <w:tcW w:w="4153" w:type="dxa"/>
          </w:tcPr>
          <w:p w:rsidR="00FD110B" w:rsidRDefault="00FD110B">
            <w:r>
              <w:rPr>
                <w:rFonts w:hint="eastAsia"/>
              </w:rPr>
              <w:t>（一）</w:t>
            </w:r>
            <w:r>
              <w:t>本合同项目工程的每个单项工程按照如下验收方式：</w:t>
            </w:r>
          </w:p>
          <w:p w:rsidR="00FD110B" w:rsidRDefault="00FD110B">
            <w:pPr>
              <w:numPr>
                <w:ilvl w:val="0"/>
                <w:numId w:val="4"/>
              </w:numPr>
              <w:tabs>
                <w:tab w:val="left" w:pos="312"/>
              </w:tabs>
            </w:pPr>
            <w:r>
              <w:t>分项验收：采购方根据本合同约定对采购材料须进行分项验收的；分项验收的工程保修期从采购方对验收结果确认之日起计算。</w:t>
            </w:r>
          </w:p>
          <w:p w:rsidR="00FD110B" w:rsidRDefault="00FD110B">
            <w:pPr>
              <w:numPr>
                <w:ilvl w:val="0"/>
                <w:numId w:val="4"/>
              </w:numPr>
              <w:tabs>
                <w:tab w:val="left" w:pos="312"/>
              </w:tabs>
            </w:pPr>
            <w:r>
              <w:t>初步验收：采购方根据工程承包内容、工程承包范围、书面零星工程单、图纸、说明书、本合同约定质量标准和设计变更的内容等对工程的质量、数量、内容等进行初步验收。</w:t>
            </w:r>
          </w:p>
          <w:p w:rsidR="00FD110B" w:rsidRDefault="00FD110B">
            <w:pPr>
              <w:numPr>
                <w:ilvl w:val="0"/>
                <w:numId w:val="4"/>
              </w:numPr>
              <w:tabs>
                <w:tab w:val="left" w:pos="312"/>
              </w:tabs>
            </w:pPr>
            <w:r>
              <w:t>复验：</w:t>
            </w:r>
            <w:r>
              <w:rPr>
                <w:rFonts w:hint="eastAsia"/>
              </w:rPr>
              <w:t>施工方</w:t>
            </w:r>
            <w:r>
              <w:t>应在采购方要求期限内对采购方在初步验收提出的有关工程质量和工程数量方面等问题完成整改和增补，并通知采购方进行复验。</w:t>
            </w:r>
          </w:p>
          <w:p w:rsidR="00FD110B" w:rsidRDefault="00FD110B">
            <w:pPr>
              <w:numPr>
                <w:ilvl w:val="0"/>
                <w:numId w:val="4"/>
              </w:numPr>
              <w:tabs>
                <w:tab w:val="left" w:pos="312"/>
              </w:tabs>
            </w:pPr>
            <w:r>
              <w:t>竣工验收：经双方确认项目工程竣工后，由</w:t>
            </w:r>
            <w:r>
              <w:rPr>
                <w:rFonts w:hint="eastAsia"/>
              </w:rPr>
              <w:t>施工方</w:t>
            </w:r>
            <w:r>
              <w:t>自查质量并向采购方提出书面验收申请，采购方收到</w:t>
            </w:r>
            <w:r>
              <w:rPr>
                <w:rFonts w:hint="eastAsia"/>
              </w:rPr>
              <w:t>施工方</w:t>
            </w:r>
            <w:r>
              <w:t>书面验收申请后</w:t>
            </w:r>
            <w:r>
              <w:t>30</w:t>
            </w:r>
            <w:r>
              <w:t>日内组织相关人员根据本合同约定标准进行竣工验收。</w:t>
            </w:r>
          </w:p>
          <w:p w:rsidR="00FD110B" w:rsidRDefault="00FD110B">
            <w:r>
              <w:t>（二）凡在竣工验收中提出的工程质量和工程内容方面的问题，由</w:t>
            </w:r>
            <w:r>
              <w:rPr>
                <w:rFonts w:hint="eastAsia"/>
              </w:rPr>
              <w:t>施工方</w:t>
            </w:r>
            <w:r>
              <w:t>负责在采购方要求期限内整改和增补，并在整改和增补后再进行竣工验收，直到达到本合同约定工程质量标准，方可视为工程竣工验收完成。</w:t>
            </w:r>
          </w:p>
          <w:p w:rsidR="00FD110B" w:rsidRDefault="00FD110B">
            <w:r>
              <w:t>（三）</w:t>
            </w:r>
            <w:r>
              <w:rPr>
                <w:rFonts w:hint="eastAsia"/>
              </w:rPr>
              <w:t>施工方</w:t>
            </w:r>
            <w:r>
              <w:t>须于工程竣工验收后将工程详细资料（包括产品合格证及使用说明书等文件）交给采购方。</w:t>
            </w:r>
            <w:r>
              <w:rPr>
                <w:rFonts w:hint="eastAsia"/>
              </w:rPr>
              <w:t>施工方</w:t>
            </w:r>
            <w:r>
              <w:t>的所有人员必须在竣工验收完毕后</w:t>
            </w:r>
            <w:r>
              <w:t xml:space="preserve"> 3 </w:t>
            </w:r>
            <w:r>
              <w:t>天内撤离现场。</w:t>
            </w:r>
          </w:p>
          <w:p w:rsidR="00FD110B" w:rsidRDefault="00FD110B">
            <w:r>
              <w:t>（四）</w:t>
            </w:r>
            <w:r>
              <w:rPr>
                <w:rFonts w:hint="eastAsia"/>
              </w:rPr>
              <w:t>施工方</w:t>
            </w:r>
            <w:r>
              <w:t>应按照有关法律法规要求备妥应提交政府有关部门的文件和资料。</w:t>
            </w:r>
          </w:p>
        </w:tc>
      </w:tr>
      <w:tr w:rsidR="00FD110B">
        <w:tc>
          <w:tcPr>
            <w:tcW w:w="4153" w:type="dxa"/>
          </w:tcPr>
          <w:p w:rsidR="00FD110B" w:rsidRDefault="00FD110B">
            <w:r>
              <w:t>履约保证金</w:t>
            </w:r>
          </w:p>
        </w:tc>
        <w:tc>
          <w:tcPr>
            <w:tcW w:w="4153" w:type="dxa"/>
          </w:tcPr>
          <w:p w:rsidR="00FD110B" w:rsidRDefault="00FD110B">
            <w:r>
              <w:t>不收取</w:t>
            </w:r>
          </w:p>
        </w:tc>
      </w:tr>
      <w:tr w:rsidR="00FD110B">
        <w:tc>
          <w:tcPr>
            <w:tcW w:w="4153" w:type="dxa"/>
          </w:tcPr>
          <w:p w:rsidR="00FD110B" w:rsidRDefault="00FD110B">
            <w:r>
              <w:t>其他</w:t>
            </w:r>
          </w:p>
        </w:tc>
        <w:tc>
          <w:tcPr>
            <w:tcW w:w="4153" w:type="dxa"/>
          </w:tcPr>
          <w:p w:rsidR="00FD110B" w:rsidRDefault="00FD110B"/>
        </w:tc>
      </w:tr>
    </w:tbl>
    <w:p w:rsidR="00FD110B" w:rsidRDefault="00FD110B"/>
    <w:p w:rsidR="00FD110B" w:rsidRDefault="00FD110B">
      <w:r>
        <w:t>其他商务需求</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1242"/>
        <w:gridCol w:w="7088"/>
      </w:tblGrid>
      <w:tr w:rsidR="009B7C91" w:rsidTr="009B7C91">
        <w:tc>
          <w:tcPr>
            <w:tcW w:w="1242" w:type="dxa"/>
          </w:tcPr>
          <w:p w:rsidR="009B7C91" w:rsidRDefault="009B7C91">
            <w:pPr>
              <w:jc w:val="center"/>
            </w:pPr>
            <w:r>
              <w:t>编号</w:t>
            </w:r>
          </w:p>
        </w:tc>
        <w:tc>
          <w:tcPr>
            <w:tcW w:w="7088" w:type="dxa"/>
          </w:tcPr>
          <w:p w:rsidR="009B7C91" w:rsidRDefault="009B7C91">
            <w:pPr>
              <w:jc w:val="center"/>
            </w:pPr>
            <w:r>
              <w:t>内容明细</w:t>
            </w:r>
          </w:p>
        </w:tc>
      </w:tr>
      <w:tr w:rsidR="009B7C91" w:rsidTr="009B7C91">
        <w:tc>
          <w:tcPr>
            <w:tcW w:w="1242" w:type="dxa"/>
          </w:tcPr>
          <w:p w:rsidR="009B7C91" w:rsidRDefault="009B7C91">
            <w:pPr>
              <w:jc w:val="center"/>
            </w:pPr>
            <w:r>
              <w:t>1</w:t>
            </w:r>
          </w:p>
        </w:tc>
        <w:tc>
          <w:tcPr>
            <w:tcW w:w="7088" w:type="dxa"/>
          </w:tcPr>
          <w:p w:rsidR="009B7C91" w:rsidRDefault="009B7C91">
            <w:pPr>
              <w:jc w:val="left"/>
            </w:pPr>
            <w:r>
              <w:t>供应商如具有</w:t>
            </w:r>
            <w:r>
              <w:rPr>
                <w:rFonts w:hint="eastAsia"/>
              </w:rPr>
              <w:t>建设、装饰、装修</w:t>
            </w:r>
            <w:r>
              <w:t>等项目经验的，应在响应文件中提供有效的业绩证明材料。</w:t>
            </w:r>
          </w:p>
        </w:tc>
      </w:tr>
      <w:tr w:rsidR="009B7C91" w:rsidTr="009B7C91">
        <w:tc>
          <w:tcPr>
            <w:tcW w:w="1242" w:type="dxa"/>
          </w:tcPr>
          <w:p w:rsidR="009B7C91" w:rsidRDefault="009B7C91">
            <w:pPr>
              <w:jc w:val="center"/>
            </w:pPr>
            <w:r>
              <w:t>2</w:t>
            </w:r>
          </w:p>
        </w:tc>
        <w:tc>
          <w:tcPr>
            <w:tcW w:w="7088" w:type="dxa"/>
          </w:tcPr>
          <w:p w:rsidR="009B7C91" w:rsidRDefault="009B7C91">
            <w:pPr>
              <w:jc w:val="left"/>
            </w:pPr>
            <w:r>
              <w:t>供应商应当针对</w:t>
            </w:r>
            <w:r>
              <w:rPr>
                <w:rFonts w:hint="eastAsia"/>
              </w:rPr>
              <w:t>鹤山市中医院</w:t>
            </w:r>
            <w:r>
              <w:t>辖管房屋维修养护服务的特点制定完善的投标服务计划。</w:t>
            </w:r>
          </w:p>
        </w:tc>
      </w:tr>
      <w:tr w:rsidR="009B7C91" w:rsidTr="009B7C91">
        <w:tc>
          <w:tcPr>
            <w:tcW w:w="1242" w:type="dxa"/>
          </w:tcPr>
          <w:p w:rsidR="009B7C91" w:rsidRDefault="009B7C91">
            <w:pPr>
              <w:jc w:val="center"/>
            </w:pPr>
            <w:r>
              <w:t>3</w:t>
            </w:r>
          </w:p>
        </w:tc>
        <w:tc>
          <w:tcPr>
            <w:tcW w:w="7088" w:type="dxa"/>
          </w:tcPr>
          <w:p w:rsidR="009B7C91" w:rsidRDefault="009B7C91">
            <w:pPr>
              <w:jc w:val="left"/>
            </w:pPr>
            <w:r>
              <w:t>供应商应当针对修缮工程的特点制定施工组织计划。</w:t>
            </w:r>
          </w:p>
        </w:tc>
      </w:tr>
      <w:tr w:rsidR="009B7C91" w:rsidTr="009B7C91">
        <w:tc>
          <w:tcPr>
            <w:tcW w:w="1242" w:type="dxa"/>
          </w:tcPr>
          <w:p w:rsidR="009B7C91" w:rsidRDefault="009B7C91">
            <w:pPr>
              <w:jc w:val="center"/>
            </w:pPr>
            <w:r>
              <w:t>4</w:t>
            </w:r>
          </w:p>
        </w:tc>
        <w:tc>
          <w:tcPr>
            <w:tcW w:w="7088" w:type="dxa"/>
          </w:tcPr>
          <w:p w:rsidR="009B7C91" w:rsidRDefault="009B7C91">
            <w:pPr>
              <w:jc w:val="left"/>
            </w:pPr>
            <w:r>
              <w:t>供应商应当根据相关房屋</w:t>
            </w:r>
            <w:r>
              <w:rPr>
                <w:rFonts w:hint="eastAsia"/>
              </w:rPr>
              <w:t>建设、装饰、装修</w:t>
            </w:r>
            <w:r>
              <w:t>管理规范的要求，制定服务质量保证措施及承诺。</w:t>
            </w:r>
          </w:p>
        </w:tc>
      </w:tr>
      <w:tr w:rsidR="009B7C91" w:rsidTr="009B7C91">
        <w:tc>
          <w:tcPr>
            <w:tcW w:w="1242" w:type="dxa"/>
          </w:tcPr>
          <w:p w:rsidR="009B7C91" w:rsidRDefault="009B7C91">
            <w:pPr>
              <w:jc w:val="center"/>
              <w:rPr>
                <w:rFonts w:hint="eastAsia"/>
              </w:rPr>
            </w:pPr>
            <w:r>
              <w:rPr>
                <w:rFonts w:hint="eastAsia"/>
              </w:rPr>
              <w:lastRenderedPageBreak/>
              <w:t>5</w:t>
            </w:r>
          </w:p>
        </w:tc>
        <w:tc>
          <w:tcPr>
            <w:tcW w:w="7088" w:type="dxa"/>
          </w:tcPr>
          <w:p w:rsidR="009B7C91" w:rsidRDefault="009B7C91">
            <w:pPr>
              <w:jc w:val="left"/>
            </w:pPr>
            <w:r>
              <w:t>采购人将免费为成交供应商提供服务项目中所使用的水电（但不包括成交供应商行政办公及员工宿舍所使用的水电）。</w:t>
            </w:r>
          </w:p>
        </w:tc>
      </w:tr>
      <w:tr w:rsidR="009B7C91" w:rsidTr="009B7C91">
        <w:tc>
          <w:tcPr>
            <w:tcW w:w="1242" w:type="dxa"/>
          </w:tcPr>
          <w:p w:rsidR="009B7C91" w:rsidRDefault="009B7C91">
            <w:pPr>
              <w:jc w:val="center"/>
              <w:rPr>
                <w:rFonts w:hint="eastAsia"/>
              </w:rPr>
            </w:pPr>
            <w:r>
              <w:rPr>
                <w:rFonts w:hint="eastAsia"/>
              </w:rPr>
              <w:t>6</w:t>
            </w:r>
          </w:p>
        </w:tc>
        <w:tc>
          <w:tcPr>
            <w:tcW w:w="7088" w:type="dxa"/>
          </w:tcPr>
          <w:p w:rsidR="009B7C91" w:rsidRDefault="009B7C91" w:rsidP="00FD110B">
            <w:pPr>
              <w:jc w:val="left"/>
            </w:pPr>
            <w:r>
              <w:t>在成交后的整个作业期间，</w:t>
            </w:r>
            <w:r>
              <w:rPr>
                <w:rFonts w:hint="eastAsia"/>
              </w:rPr>
              <w:t>施工方</w:t>
            </w:r>
            <w:r>
              <w:t>若发生人身伤亡、财物或其它损失，无论何种原因所致，采购人均不负责。</w:t>
            </w:r>
          </w:p>
        </w:tc>
      </w:tr>
    </w:tbl>
    <w:p w:rsidR="00FD110B" w:rsidRDefault="00FD110B"/>
    <w:p w:rsidR="00FD110B" w:rsidRDefault="00FD110B"/>
    <w:p w:rsidR="00FD110B" w:rsidRDefault="00FD110B">
      <w:r>
        <w:rPr>
          <w:rFonts w:hint="eastAsia"/>
          <w:color w:val="222222"/>
          <w:sz w:val="28"/>
        </w:rPr>
        <w:t>技术要求</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426"/>
        <w:gridCol w:w="9321"/>
      </w:tblGrid>
      <w:tr w:rsidR="009B7C91" w:rsidTr="009B7C91">
        <w:tc>
          <w:tcPr>
            <w:tcW w:w="426" w:type="dxa"/>
          </w:tcPr>
          <w:p w:rsidR="009B7C91" w:rsidRDefault="009B7C91">
            <w:r>
              <w:t>序号</w:t>
            </w:r>
          </w:p>
        </w:tc>
        <w:tc>
          <w:tcPr>
            <w:tcW w:w="9321" w:type="dxa"/>
          </w:tcPr>
          <w:p w:rsidR="009B7C91" w:rsidRDefault="009B7C91">
            <w:r>
              <w:t>具体技术</w:t>
            </w:r>
            <w:r>
              <w:t>(</w:t>
            </w:r>
            <w:r>
              <w:t>参数</w:t>
            </w:r>
            <w:r>
              <w:t>)</w:t>
            </w:r>
            <w:r>
              <w:t>要求</w:t>
            </w:r>
          </w:p>
        </w:tc>
      </w:tr>
      <w:tr w:rsidR="009B7C91" w:rsidTr="009B7C91">
        <w:tc>
          <w:tcPr>
            <w:tcW w:w="426" w:type="dxa"/>
          </w:tcPr>
          <w:p w:rsidR="009B7C91" w:rsidRDefault="009B7C91">
            <w:r>
              <w:t>1</w:t>
            </w:r>
          </w:p>
        </w:tc>
        <w:tc>
          <w:tcPr>
            <w:tcW w:w="9321" w:type="dxa"/>
          </w:tcPr>
          <w:p w:rsidR="009B7C91" w:rsidRDefault="009B7C91" w:rsidP="009B7C91">
            <w:pPr>
              <w:jc w:val="left"/>
            </w:pPr>
            <w:r>
              <w:t xml:space="preserve"> </w:t>
            </w:r>
            <w:r>
              <w:rPr>
                <w:b/>
                <w:color w:val="222222"/>
                <w:sz w:val="28"/>
              </w:rPr>
              <w:t>一、概况</w:t>
            </w:r>
          </w:p>
          <w:p w:rsidR="009B7C91" w:rsidRDefault="009B7C91">
            <w:pPr>
              <w:ind w:firstLine="562"/>
              <w:rPr>
                <w:color w:val="222222"/>
                <w:sz w:val="28"/>
              </w:rPr>
            </w:pPr>
            <w:r>
              <w:rPr>
                <w:rFonts w:hint="eastAsia"/>
                <w:b/>
                <w:color w:val="222222"/>
                <w:sz w:val="28"/>
              </w:rPr>
              <w:t>鹤山市中医院</w:t>
            </w:r>
            <w:r>
              <w:rPr>
                <w:b/>
                <w:color w:val="222222"/>
                <w:sz w:val="28"/>
              </w:rPr>
              <w:t>通过</w:t>
            </w:r>
            <w:r>
              <w:rPr>
                <w:rFonts w:hint="eastAsia"/>
                <w:b/>
                <w:color w:val="222222"/>
                <w:sz w:val="28"/>
              </w:rPr>
              <w:t>院内遴选</w:t>
            </w:r>
            <w:r>
              <w:rPr>
                <w:b/>
                <w:color w:val="222222"/>
                <w:sz w:val="28"/>
              </w:rPr>
              <w:t>方式，选择</w:t>
            </w:r>
            <w:r>
              <w:rPr>
                <w:rFonts w:hint="eastAsia"/>
                <w:b/>
                <w:color w:val="222222"/>
                <w:sz w:val="28"/>
              </w:rPr>
              <w:t>3</w:t>
            </w:r>
            <w:r>
              <w:rPr>
                <w:b/>
                <w:color w:val="222222"/>
                <w:sz w:val="28"/>
              </w:rPr>
              <w:t>家供应商提供</w:t>
            </w:r>
            <w:r>
              <w:rPr>
                <w:rFonts w:hint="eastAsia"/>
                <w:b/>
                <w:color w:val="222222"/>
                <w:sz w:val="28"/>
              </w:rPr>
              <w:t>单项金额十万元以下零星工程</w:t>
            </w:r>
            <w:r>
              <w:rPr>
                <w:b/>
                <w:color w:val="222222"/>
                <w:sz w:val="28"/>
              </w:rPr>
              <w:t>服务。</w:t>
            </w:r>
            <w:r>
              <w:rPr>
                <w:color w:val="222222"/>
                <w:sz w:val="28"/>
              </w:rPr>
              <w:t>主要承揽</w:t>
            </w:r>
            <w:r>
              <w:rPr>
                <w:rFonts w:hint="eastAsia"/>
                <w:color w:val="222222"/>
                <w:sz w:val="28"/>
              </w:rPr>
              <w:t>鹤山市中医院</w:t>
            </w:r>
            <w:r>
              <w:rPr>
                <w:color w:val="222222"/>
                <w:sz w:val="28"/>
              </w:rPr>
              <w:t>区域内</w:t>
            </w:r>
            <w:r>
              <w:rPr>
                <w:rFonts w:hint="eastAsia"/>
                <w:color w:val="222222"/>
                <w:sz w:val="28"/>
              </w:rPr>
              <w:t>（含租赁房屋）</w:t>
            </w:r>
            <w:r>
              <w:rPr>
                <w:color w:val="222222"/>
                <w:sz w:val="28"/>
              </w:rPr>
              <w:t>的</w:t>
            </w:r>
            <w:r>
              <w:rPr>
                <w:rFonts w:hint="eastAsia"/>
                <w:color w:val="222222"/>
                <w:sz w:val="28"/>
              </w:rPr>
              <w:t>新建、</w:t>
            </w:r>
            <w:r>
              <w:rPr>
                <w:color w:val="222222"/>
                <w:sz w:val="28"/>
              </w:rPr>
              <w:t>装修、修缮和解危抢险工程。本次</w:t>
            </w:r>
            <w:r>
              <w:rPr>
                <w:rFonts w:hint="eastAsia"/>
                <w:color w:val="222222"/>
                <w:sz w:val="28"/>
              </w:rPr>
              <w:t>遴选</w:t>
            </w:r>
            <w:r>
              <w:rPr>
                <w:color w:val="222222"/>
                <w:sz w:val="28"/>
              </w:rPr>
              <w:t>确定的供应商，必配备相关项目负责人，技术负责人，施工人员。</w:t>
            </w:r>
            <w:r w:rsidRPr="00FD110B">
              <w:rPr>
                <w:color w:val="222222"/>
                <w:sz w:val="28"/>
              </w:rPr>
              <w:t>项目单项总投资在</w:t>
            </w:r>
            <w:r w:rsidRPr="00FD110B">
              <w:rPr>
                <w:rFonts w:hint="eastAsia"/>
                <w:color w:val="222222"/>
                <w:sz w:val="28"/>
              </w:rPr>
              <w:t>10</w:t>
            </w:r>
            <w:r w:rsidRPr="00FD110B">
              <w:rPr>
                <w:color w:val="222222"/>
                <w:sz w:val="28"/>
              </w:rPr>
              <w:t>万元（不含</w:t>
            </w:r>
            <w:r w:rsidRPr="00FD110B">
              <w:rPr>
                <w:rFonts w:hint="eastAsia"/>
                <w:color w:val="222222"/>
                <w:sz w:val="28"/>
              </w:rPr>
              <w:t>10</w:t>
            </w:r>
            <w:r w:rsidRPr="00FD110B">
              <w:rPr>
                <w:color w:val="222222"/>
                <w:sz w:val="28"/>
              </w:rPr>
              <w:t>万元）以下</w:t>
            </w:r>
            <w:r w:rsidRPr="00FD110B">
              <w:rPr>
                <w:rFonts w:hint="eastAsia"/>
                <w:color w:val="222222"/>
                <w:sz w:val="28"/>
              </w:rPr>
              <w:t>2</w:t>
            </w:r>
            <w:r w:rsidRPr="00FD110B">
              <w:rPr>
                <w:rFonts w:hint="eastAsia"/>
                <w:color w:val="222222"/>
                <w:sz w:val="28"/>
              </w:rPr>
              <w:t>万</w:t>
            </w:r>
            <w:r w:rsidRPr="00FD110B">
              <w:rPr>
                <w:color w:val="222222"/>
                <w:sz w:val="28"/>
              </w:rPr>
              <w:t>元（含</w:t>
            </w:r>
            <w:r w:rsidRPr="00FD110B">
              <w:rPr>
                <w:rFonts w:hint="eastAsia"/>
                <w:color w:val="222222"/>
                <w:sz w:val="28"/>
              </w:rPr>
              <w:t>2</w:t>
            </w:r>
            <w:r w:rsidRPr="00FD110B">
              <w:rPr>
                <w:rFonts w:hint="eastAsia"/>
                <w:color w:val="222222"/>
                <w:sz w:val="28"/>
              </w:rPr>
              <w:t>万</w:t>
            </w:r>
            <w:r w:rsidRPr="00FD110B">
              <w:rPr>
                <w:color w:val="222222"/>
                <w:sz w:val="28"/>
              </w:rPr>
              <w:t>元）以上的，从</w:t>
            </w:r>
            <w:r w:rsidRPr="00FD110B">
              <w:rPr>
                <w:rFonts w:hint="eastAsia"/>
                <w:color w:val="222222"/>
                <w:sz w:val="28"/>
              </w:rPr>
              <w:t>遴选单位</w:t>
            </w:r>
            <w:r w:rsidRPr="00FD110B">
              <w:rPr>
                <w:color w:val="222222"/>
                <w:sz w:val="28"/>
              </w:rPr>
              <w:t>中轮流选取施工单位。项目单项总投资在</w:t>
            </w:r>
            <w:r w:rsidRPr="00FD110B">
              <w:rPr>
                <w:rFonts w:hint="eastAsia"/>
                <w:color w:val="222222"/>
                <w:sz w:val="28"/>
              </w:rPr>
              <w:t>2</w:t>
            </w:r>
            <w:r w:rsidRPr="00FD110B">
              <w:rPr>
                <w:rFonts w:hint="eastAsia"/>
                <w:color w:val="222222"/>
                <w:sz w:val="28"/>
              </w:rPr>
              <w:t>万</w:t>
            </w:r>
            <w:r w:rsidRPr="00FD110B">
              <w:rPr>
                <w:color w:val="222222"/>
                <w:sz w:val="28"/>
              </w:rPr>
              <w:t>元（不含</w:t>
            </w:r>
            <w:r w:rsidRPr="00FD110B">
              <w:rPr>
                <w:rFonts w:hint="eastAsia"/>
                <w:color w:val="222222"/>
                <w:sz w:val="28"/>
              </w:rPr>
              <w:t>2</w:t>
            </w:r>
            <w:r w:rsidRPr="00FD110B">
              <w:rPr>
                <w:rFonts w:hint="eastAsia"/>
                <w:color w:val="222222"/>
                <w:sz w:val="28"/>
              </w:rPr>
              <w:t>万</w:t>
            </w:r>
            <w:r w:rsidRPr="00FD110B">
              <w:rPr>
                <w:color w:val="222222"/>
                <w:sz w:val="28"/>
              </w:rPr>
              <w:t>元）以下的，从</w:t>
            </w:r>
            <w:r w:rsidRPr="00FD110B">
              <w:rPr>
                <w:rFonts w:hint="eastAsia"/>
                <w:color w:val="222222"/>
                <w:sz w:val="28"/>
              </w:rPr>
              <w:t>遴选单位</w:t>
            </w:r>
            <w:r w:rsidRPr="00FD110B">
              <w:rPr>
                <w:color w:val="222222"/>
                <w:sz w:val="28"/>
              </w:rPr>
              <w:t>中指定施工单位。</w:t>
            </w:r>
            <w:r w:rsidRPr="00FD110B">
              <w:rPr>
                <w:rFonts w:hint="eastAsia"/>
                <w:color w:val="222222"/>
                <w:sz w:val="28"/>
              </w:rPr>
              <w:t>我院具有本项目遴选事项最终解释权和决定权。</w:t>
            </w:r>
            <w:r>
              <w:rPr>
                <w:rFonts w:hint="eastAsia"/>
                <w:color w:val="222222"/>
                <w:sz w:val="28"/>
              </w:rPr>
              <w:t>鹤山市中医院单项金额十万元以下零星工程</w:t>
            </w:r>
            <w:r>
              <w:rPr>
                <w:color w:val="222222"/>
                <w:sz w:val="28"/>
              </w:rPr>
              <w:t>项目情况如下：</w:t>
            </w:r>
          </w:p>
          <w:p w:rsidR="009B7C91" w:rsidRDefault="009B7C91">
            <w:pPr>
              <w:widowControl/>
              <w:spacing w:line="500" w:lineRule="exact"/>
              <w:ind w:firstLineChars="200" w:firstLine="560"/>
              <w:jc w:val="left"/>
              <w:rPr>
                <w:color w:val="222222"/>
                <w:sz w:val="28"/>
              </w:rPr>
            </w:pPr>
            <w:r>
              <w:rPr>
                <w:rFonts w:ascii="宋体" w:hAnsi="宋体" w:cs="宋体" w:hint="eastAsia"/>
                <w:color w:val="000000"/>
                <w:kern w:val="0"/>
                <w:sz w:val="28"/>
                <w:szCs w:val="28"/>
              </w:rPr>
              <w:t>（一）工程承包内容及工程承包范围：</w:t>
            </w:r>
          </w:p>
          <w:p w:rsidR="009B7C91" w:rsidRDefault="009B7C91">
            <w:pPr>
              <w:widowControl/>
              <w:spacing w:line="500" w:lineRule="exact"/>
              <w:ind w:firstLineChars="200" w:firstLine="560"/>
              <w:jc w:val="left"/>
              <w:rPr>
                <w:rStyle w:val="a8"/>
                <w:rFonts w:ascii="宋体" w:hAnsi="宋体" w:cs="宋体" w:hint="eastAsia"/>
                <w:b w:val="0"/>
                <w:bCs w:val="0"/>
                <w:sz w:val="28"/>
                <w:szCs w:val="28"/>
              </w:rPr>
            </w:pPr>
            <w:r>
              <w:rPr>
                <w:rFonts w:ascii="宋体" w:hAnsi="宋体" w:cs="宋体" w:hint="eastAsia"/>
                <w:color w:val="000000"/>
                <w:kern w:val="0"/>
                <w:sz w:val="28"/>
                <w:szCs w:val="28"/>
              </w:rPr>
              <w:t>1、</w:t>
            </w:r>
            <w:r>
              <w:rPr>
                <w:rStyle w:val="a8"/>
                <w:rFonts w:ascii="宋体" w:hAnsi="宋体" w:cs="宋体" w:hint="eastAsia"/>
                <w:b w:val="0"/>
                <w:bCs w:val="0"/>
                <w:sz w:val="28"/>
                <w:szCs w:val="28"/>
              </w:rPr>
              <w:t>如有单项项目零星工程（单项项目零星工程包括</w:t>
            </w:r>
            <w:r>
              <w:rPr>
                <w:rFonts w:ascii="宋体" w:hAnsi="宋体" w:cs="宋体" w:hint="eastAsia"/>
                <w:color w:val="222222"/>
                <w:sz w:val="28"/>
              </w:rPr>
              <w:t>新建、装修、修缮和解危抢险工</w:t>
            </w:r>
            <w:r>
              <w:rPr>
                <w:color w:val="222222"/>
                <w:sz w:val="28"/>
              </w:rPr>
              <w:t>程</w:t>
            </w:r>
            <w:r>
              <w:rPr>
                <w:rStyle w:val="a8"/>
                <w:rFonts w:ascii="宋体" w:hAnsi="宋体" w:cs="宋体" w:hint="eastAsia"/>
                <w:b w:val="0"/>
                <w:bCs w:val="0"/>
                <w:sz w:val="28"/>
                <w:szCs w:val="28"/>
              </w:rPr>
              <w:t>），采购方出具书面零星工程单，施工方根据采购方出具书面零星工程单制定施工方案，经采购方书面确认后方可实施。每个单项项目工程的具体工程承包内容及工程承包范围以采购方出具书面零星工程单及采购方书面确认施工方案为准。</w:t>
            </w:r>
          </w:p>
          <w:p w:rsidR="009B7C91" w:rsidRDefault="009B7C91">
            <w:pPr>
              <w:widowControl/>
              <w:spacing w:line="500" w:lineRule="exact"/>
              <w:ind w:firstLineChars="200" w:firstLine="560"/>
              <w:jc w:val="left"/>
              <w:rPr>
                <w:rFonts w:ascii="宋体" w:hAnsi="宋体" w:cs="宋体" w:hint="eastAsia"/>
                <w:sz w:val="28"/>
                <w:szCs w:val="28"/>
                <w:shd w:val="clear" w:color="auto" w:fill="FFFFFF"/>
              </w:rPr>
            </w:pPr>
            <w:r>
              <w:rPr>
                <w:rStyle w:val="a8"/>
                <w:rFonts w:ascii="宋体" w:hAnsi="宋体" w:cs="宋体" w:hint="eastAsia"/>
                <w:b w:val="0"/>
                <w:bCs w:val="0"/>
                <w:sz w:val="28"/>
                <w:szCs w:val="28"/>
              </w:rPr>
              <w:t>2、</w:t>
            </w:r>
            <w:r>
              <w:rPr>
                <w:rFonts w:ascii="宋体" w:hAnsi="宋体" w:cs="宋体" w:hint="eastAsia"/>
                <w:sz w:val="28"/>
                <w:szCs w:val="28"/>
                <w:shd w:val="clear" w:color="auto" w:fill="FFFFFF"/>
              </w:rPr>
              <w:t>本合同范围内的零星工程由施工方包工包料，所有材料均由施工方提供，施工方按照采购方的要求及合同约定施工。</w:t>
            </w:r>
          </w:p>
          <w:p w:rsidR="009B7C91" w:rsidRDefault="009B7C91">
            <w:pPr>
              <w:widowControl/>
              <w:spacing w:line="500" w:lineRule="exact"/>
              <w:ind w:firstLineChars="200" w:firstLine="560"/>
              <w:jc w:val="left"/>
              <w:rPr>
                <w:rFonts w:ascii="宋体" w:hAnsi="宋体" w:cs="宋体" w:hint="eastAsia"/>
                <w:color w:val="111012"/>
                <w:sz w:val="28"/>
                <w:szCs w:val="28"/>
              </w:rPr>
            </w:pPr>
            <w:r>
              <w:rPr>
                <w:rFonts w:ascii="宋体" w:hAnsi="宋体" w:cs="宋体" w:hint="eastAsia"/>
                <w:sz w:val="28"/>
                <w:szCs w:val="28"/>
                <w:shd w:val="clear" w:color="auto" w:fill="FFFFFF"/>
              </w:rPr>
              <w:t>3、施工方</w:t>
            </w:r>
            <w:r>
              <w:rPr>
                <w:rFonts w:ascii="宋体" w:hAnsi="宋体" w:cs="宋体" w:hint="eastAsia"/>
                <w:color w:val="111012"/>
                <w:sz w:val="28"/>
                <w:szCs w:val="28"/>
              </w:rPr>
              <w:t>提供的材料，经双方书面确认方可使用。</w:t>
            </w:r>
          </w:p>
          <w:p w:rsidR="009B7C91" w:rsidRDefault="009B7C91">
            <w:pPr>
              <w:widowControl/>
              <w:spacing w:line="500" w:lineRule="exact"/>
              <w:ind w:firstLineChars="200" w:firstLine="560"/>
              <w:jc w:val="left"/>
              <w:rPr>
                <w:rFonts w:ascii="宋体" w:hAnsi="宋体" w:cs="宋体" w:hint="eastAsia"/>
                <w:color w:val="111012"/>
                <w:sz w:val="28"/>
                <w:szCs w:val="28"/>
              </w:rPr>
            </w:pPr>
            <w:r>
              <w:rPr>
                <w:rFonts w:ascii="宋体" w:hAnsi="宋体" w:cs="宋体" w:hint="eastAsia"/>
                <w:color w:val="111012"/>
                <w:sz w:val="28"/>
                <w:szCs w:val="28"/>
              </w:rPr>
              <w:t>4、一个单项工程预算超过人民币1万元（含本数）或以上时，施工方</w:t>
            </w:r>
            <w:r>
              <w:rPr>
                <w:rFonts w:ascii="宋体" w:hAnsi="宋体" w:cs="宋体" w:hint="eastAsia"/>
                <w:color w:val="111012"/>
                <w:sz w:val="28"/>
                <w:szCs w:val="28"/>
              </w:rPr>
              <w:lastRenderedPageBreak/>
              <w:t>要先出具书面预算和施工方案，</w:t>
            </w:r>
            <w:r>
              <w:rPr>
                <w:rStyle w:val="a8"/>
                <w:rFonts w:ascii="宋体" w:hAnsi="宋体" w:cs="宋体" w:hint="eastAsia"/>
                <w:b w:val="0"/>
                <w:bCs w:val="0"/>
                <w:sz w:val="28"/>
                <w:szCs w:val="28"/>
              </w:rPr>
              <w:t>经采购方书面确认后方可实施</w:t>
            </w:r>
            <w:r>
              <w:rPr>
                <w:rFonts w:ascii="宋体" w:hAnsi="宋体" w:cs="宋体" w:hint="eastAsia"/>
                <w:color w:val="111012"/>
                <w:sz w:val="28"/>
                <w:szCs w:val="28"/>
              </w:rPr>
              <w:t>。</w:t>
            </w:r>
          </w:p>
          <w:p w:rsidR="009B7C91" w:rsidRDefault="009B7C91">
            <w:pPr>
              <w:widowControl/>
              <w:spacing w:line="500" w:lineRule="exact"/>
              <w:ind w:firstLineChars="200" w:firstLine="560"/>
              <w:jc w:val="left"/>
              <w:rPr>
                <w:rFonts w:ascii="宋体" w:hAnsi="宋体" w:cs="宋体" w:hint="eastAsia"/>
                <w:color w:val="111012"/>
                <w:sz w:val="28"/>
                <w:szCs w:val="28"/>
              </w:rPr>
            </w:pPr>
            <w:r>
              <w:rPr>
                <w:rFonts w:ascii="宋体" w:hAnsi="宋体" w:cs="宋体" w:hint="eastAsia"/>
                <w:color w:val="111012"/>
                <w:sz w:val="28"/>
                <w:szCs w:val="28"/>
              </w:rPr>
              <w:t>（三）每个单项项目工程的工期：</w:t>
            </w:r>
            <w:r>
              <w:rPr>
                <w:rStyle w:val="a8"/>
                <w:rFonts w:ascii="宋体" w:hAnsi="宋体" w:cs="宋体" w:hint="eastAsia"/>
                <w:b w:val="0"/>
                <w:bCs w:val="0"/>
                <w:sz w:val="28"/>
                <w:szCs w:val="28"/>
              </w:rPr>
              <w:t>每个单项项目工程的具体工期要求以采购方出具书面零星工程单及采购方书面确认施工方案为准。工期以满足采购方工程总体进度要求为原则，非采购方原因造成的工期拖延须由采购方签证确认方可。</w:t>
            </w:r>
          </w:p>
          <w:p w:rsidR="009B7C91" w:rsidRDefault="009B7C91">
            <w:pPr>
              <w:ind w:firstLine="560"/>
            </w:pPr>
            <w:r>
              <w:rPr>
                <w:b/>
                <w:color w:val="222222"/>
                <w:sz w:val="28"/>
              </w:rPr>
              <w:t>二、工程要求</w:t>
            </w:r>
          </w:p>
          <w:p w:rsidR="009B7C91" w:rsidRDefault="009B7C91">
            <w:pPr>
              <w:widowControl/>
              <w:spacing w:line="500" w:lineRule="exact"/>
              <w:ind w:leftChars="146" w:left="307"/>
              <w:jc w:val="left"/>
              <w:rPr>
                <w:rFonts w:ascii="宋体" w:hAnsi="宋体" w:cs="宋体" w:hint="eastAsia"/>
                <w:color w:val="000000"/>
                <w:kern w:val="0"/>
                <w:sz w:val="28"/>
                <w:szCs w:val="28"/>
              </w:rPr>
            </w:pPr>
            <w:r>
              <w:rPr>
                <w:rFonts w:hint="eastAsia"/>
                <w:sz w:val="28"/>
              </w:rPr>
              <w:t>（一）</w:t>
            </w:r>
            <w:r>
              <w:rPr>
                <w:sz w:val="28"/>
              </w:rPr>
              <w:t>.</w:t>
            </w:r>
            <w:r>
              <w:rPr>
                <w:rFonts w:ascii="宋体" w:hAnsi="宋体" w:cs="宋体" w:hint="eastAsia"/>
                <w:color w:val="000000"/>
                <w:kern w:val="0"/>
                <w:sz w:val="28"/>
                <w:szCs w:val="28"/>
              </w:rPr>
              <w:t>施工方责任和义务</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1、施工方委派的驻施工现场代表，其签名完全代表施工方意见，负责工程的现场管理和安全等与本项目施工有关事宜。</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kern w:val="0"/>
                <w:sz w:val="28"/>
                <w:szCs w:val="28"/>
              </w:rPr>
              <w:t>2、施工方</w:t>
            </w:r>
            <w:r>
              <w:rPr>
                <w:rFonts w:ascii="宋体" w:hAnsi="宋体" w:cs="宋体" w:hint="eastAsia"/>
                <w:color w:val="000000"/>
                <w:sz w:val="28"/>
                <w:szCs w:val="28"/>
              </w:rPr>
              <w:t>对工程质量、安全、文明施工，要编制切实可行的施工方案，确保该工程顺利进行；施工方应积极接受采购方对工程质量的监督管理和指挥协调。</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sz w:val="28"/>
                <w:szCs w:val="28"/>
              </w:rPr>
              <w:t>3、施工方必须长期密切跟进每个单项的工程的施工进度、配合进行施工工作。及时做好管件的预埋及洞口的预留尺寸，孔洞的开凿及修补费用由施工方自行承担。</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sz w:val="28"/>
                <w:szCs w:val="28"/>
              </w:rPr>
              <w:t>4、在施工过程中如遇不可预见工程项目，或需要隐蔽/变更工程项目，必须由本合同约定</w:t>
            </w:r>
            <w:r>
              <w:rPr>
                <w:rFonts w:ascii="宋体" w:hAnsi="宋体" w:cs="宋体" w:hint="eastAsia"/>
                <w:color w:val="000000"/>
                <w:kern w:val="0"/>
                <w:sz w:val="28"/>
                <w:szCs w:val="28"/>
              </w:rPr>
              <w:t>驻施工现场代表</w:t>
            </w:r>
            <w:r>
              <w:rPr>
                <w:rFonts w:ascii="宋体" w:hAnsi="宋体" w:cs="宋体" w:hint="eastAsia"/>
                <w:color w:val="000000"/>
                <w:sz w:val="28"/>
                <w:szCs w:val="28"/>
              </w:rPr>
              <w:t>于现场签证确认，并进行协商处理。</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5、必须按质、按量、按时完成本合同规定的施工任务，根据采购方确认的图纸，严格按国家的有关规范、技术标准要求及采购方的技术要求组织施工。</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6、遵守鹤山市政府有关管理部门发布关于鹤山市交通及噪音和文明施工的管理规定，做到文明施工，工完场清。</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7、严格遵守采购方施工现场的各种管理制度，自觉接受采购方的监督和检查，顾全大局、自觉配合采购方协调好与其它施工队伍的关系。</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8、施工方在采购方提供生活临时用水、电接驳点后自行负责材料接驳。</w:t>
            </w:r>
          </w:p>
          <w:p w:rsidR="009B7C91" w:rsidRDefault="009B7C91">
            <w:pPr>
              <w:widowControl/>
              <w:spacing w:line="500" w:lineRule="exact"/>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9、施工方自行承担施工区域的治安防盗工作，为进场主要材料以及对工程施工成品、半成品提供安保措施。</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lastRenderedPageBreak/>
              <w:t>10、 施工方严格按照采购方的施工要求进行文明施工，确保施工安全、防火安全以及施工人员或第三方的人身安全和财产安全，对施工人员进行严格管理，不得聘用无资质人员进行施工，施工方需为施工方施工人员购买人身意外险，施工现场所发生的安全问题均由施工方自行承担。</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11、施工方不得拖欠施工人员或农民工工资，如因拖欠工资致使采购方受损的，采购方有权要求施工方承担赔偿责任，损失包括但不限于实际经济损失、工期延误损失、维权产生的律师费、保全费、诉讼费、差旅费等。</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13、施工方应妥善保管承包材料，不使用变质、降质或过保质期的材料。</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14、施工方应保管好承包材料的合格证、检验单，以便工程验收向采购方提供。</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15、施工方为采购、运输、保管、检验、维修承包材料、施工设备、器具的任何支出均有施工方自行承担。</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16、施工方应根据采购方的进度要求，制定施工计划、安排充足人员及设备材料组织施工，必要时需增加人员，按期完成施工要求确保工程进度、工期和质量。同时，根据现场需要提前提供临时电源。</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17、施工方应在施工现场采取维护安全、防范危险、预防火灾等措施，在特殊作业环境应对作业人员采取劳动保护措施。</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18、施工方应采取安全防护措施，避免施工活动对周边的建筑物和构筑物造成损害。</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19、施工期间，由于施工方的原因在施工范围内发生的人员伤亡和财产损失，由施工方承担全部责任和损失，包括但不限于第三方向采购方索赔的部分、诉讼费、律师费、鉴定费、保全费、差旅费等费用。</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20、工程竣工后，经采购方验收合格并交付使用后，施工方应按照下列要求对施工场地进行清理，直至采购方检验合格为止。竣工清场费用由施工方承担。</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（1）施工场地内残留的垃圾已全部清除出场；</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（2）临时设施已拆除，场地已按照合同要求进行清理、平整或复原；</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lastRenderedPageBreak/>
              <w:t>（3）按照合同约定应撤离的采购方设备和剩余的材料，包括废弃的施工设备和材料，已按照计划撤离施工场地；</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（4）建筑物周边及其附近道路、河道的施工堆积物，已按照采购方指令全部清理；</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（5）采购方指令的其他场地清理工作已全部完成。</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如施工方未按照采购方的要求恢复临时占地，或者场地清理未达到合同约定的，采购方可自行或委托其他遴选单位进行恢复或清理，所发生的费用从应支付或将支付给施工方的款项中扣除。</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21、工程竣工，经采购方验收完毕后，施工方的全部施工人员、施工设备和临时设备均应按照本合同约定撤离施工场地或拆除。否则，因此造成所有的责任和损失，均由施工方承担。</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22、施工方保证其具备履行本合同项下所有权利和义务的资质和能力，并保证其提供施工人员应有资质、有能力的专业人员。</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23、</w:t>
            </w:r>
            <w:r>
              <w:rPr>
                <w:sz w:val="28"/>
              </w:rPr>
              <w:t>进入施工现场</w:t>
            </w:r>
            <w:r>
              <w:rPr>
                <w:rFonts w:hint="eastAsia"/>
                <w:sz w:val="28"/>
              </w:rPr>
              <w:t>的</w:t>
            </w:r>
            <w:r>
              <w:rPr>
                <w:sz w:val="28"/>
              </w:rPr>
              <w:t>技术工必须有上岗证或技术资格证。施工人员须严格遵守一切规章制度，自觉接受检查，无证人员一律不得进入施工现场。施工人员未经批准不得进入其他区域。</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24、针对不同单项项目或在特殊作业环境（包括高空作业、电气作业等），施工方应对作业人员采取劳动保护措施。</w:t>
            </w:r>
          </w:p>
          <w:p w:rsidR="009B7C91" w:rsidRDefault="009B7C91">
            <w:pPr>
              <w:ind w:firstLine="560"/>
              <w:jc w:val="left"/>
            </w:pPr>
          </w:p>
          <w:p w:rsidR="009B7C91" w:rsidRDefault="009B7C91">
            <w:pPr>
              <w:ind w:firstLine="560"/>
              <w:jc w:val="left"/>
            </w:pPr>
            <w:r>
              <w:rPr>
                <w:rFonts w:hint="eastAsia"/>
                <w:sz w:val="28"/>
              </w:rPr>
              <w:t>（二）</w:t>
            </w:r>
            <w:r>
              <w:rPr>
                <w:color w:val="000000"/>
                <w:sz w:val="28"/>
              </w:rPr>
              <w:t>材料供应与质量验收</w:t>
            </w:r>
          </w:p>
          <w:p w:rsidR="009B7C91" w:rsidRDefault="009B7C91">
            <w:pPr>
              <w:widowControl/>
              <w:spacing w:line="500" w:lineRule="exact"/>
              <w:ind w:firstLineChars="200" w:firstLine="560"/>
              <w:jc w:val="left"/>
              <w:rPr>
                <w:rFonts w:hint="eastAsia"/>
                <w:sz w:val="28"/>
              </w:rPr>
            </w:pPr>
            <w:r>
              <w:rPr>
                <w:rFonts w:hint="eastAsia"/>
                <w:sz w:val="28"/>
              </w:rPr>
              <w:t>1</w:t>
            </w:r>
            <w:r>
              <w:rPr>
                <w:rFonts w:hint="eastAsia"/>
                <w:sz w:val="28"/>
              </w:rPr>
              <w:t>、</w:t>
            </w:r>
            <w:r>
              <w:rPr>
                <w:sz w:val="28"/>
              </w:rPr>
              <w:t>自觉接受采购方以及相关管理部门对建设工程施工质量、安全等的监督检查，及时改正检查中提出的问题</w:t>
            </w:r>
            <w:r>
              <w:rPr>
                <w:rFonts w:hint="eastAsia"/>
                <w:sz w:val="28"/>
              </w:rPr>
              <w:t>。</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本项目工程所需材料和设备，由施工方自行采购，且必须符合采购方和图纸、设计图纸及单项项目的要求，符合国家规定的质量标准，要有合格证书。凡无合格证或按国家《施工与验收规范》必须进行报验的，发生检验费由施工方负责。</w:t>
            </w:r>
          </w:p>
          <w:p w:rsidR="009B7C91" w:rsidRDefault="009B7C91">
            <w:pPr>
              <w:widowControl/>
              <w:spacing w:line="500" w:lineRule="exact"/>
              <w:ind w:firstLineChars="200" w:firstLine="560"/>
              <w:jc w:val="left"/>
              <w:rPr>
                <w:rFonts w:ascii="宋体" w:hAnsi="宋体" w:cs="宋体" w:hint="eastAsia"/>
                <w:bCs/>
                <w:color w:val="000000"/>
                <w:kern w:val="0"/>
                <w:sz w:val="28"/>
                <w:szCs w:val="28"/>
              </w:rPr>
            </w:pPr>
            <w:r>
              <w:rPr>
                <w:rFonts w:ascii="宋体" w:hAnsi="宋体" w:cs="宋体" w:hint="eastAsia"/>
                <w:bCs/>
                <w:color w:val="000000"/>
                <w:kern w:val="0"/>
                <w:sz w:val="28"/>
                <w:szCs w:val="28"/>
              </w:rPr>
              <w:t>3、施工方采购的主要材料及设备应为采购方确认的品牌和合格产品，如因市场原因，施工方需变更主要材料及设备的品牌，经采购方确认后方可</w:t>
            </w:r>
            <w:r>
              <w:rPr>
                <w:rFonts w:ascii="宋体" w:hAnsi="宋体" w:cs="宋体" w:hint="eastAsia"/>
                <w:bCs/>
                <w:color w:val="000000"/>
                <w:kern w:val="0"/>
                <w:sz w:val="28"/>
                <w:szCs w:val="28"/>
              </w:rPr>
              <w:lastRenderedPageBreak/>
              <w:t>进场施工使用。</w:t>
            </w:r>
          </w:p>
          <w:p w:rsidR="009B7C91" w:rsidRDefault="009B7C91">
            <w:pPr>
              <w:snapToGrid w:val="0"/>
              <w:spacing w:line="500" w:lineRule="exact"/>
              <w:ind w:firstLineChars="200" w:firstLine="560"/>
              <w:rPr>
                <w:rFonts w:ascii="宋体" w:hAnsi="宋体" w:cs="宋体" w:hint="eastAsia"/>
                <w:color w:val="000000"/>
                <w:sz w:val="28"/>
                <w:szCs w:val="28"/>
              </w:rPr>
            </w:pPr>
            <w:r>
              <w:rPr>
                <w:rFonts w:ascii="宋体" w:hAnsi="宋体" w:cs="宋体" w:hint="eastAsia"/>
                <w:color w:val="000000"/>
                <w:kern w:val="0"/>
                <w:sz w:val="28"/>
                <w:szCs w:val="28"/>
              </w:rPr>
              <w:t>4、施工中所有材料必须符合采购方要求，若未按要求材料使用，造成的退回、更换或返工等一切相关费用由施工方自行承担。</w:t>
            </w:r>
          </w:p>
          <w:p w:rsidR="009B7C91" w:rsidRDefault="009B7C91">
            <w:pPr>
              <w:snapToGrid w:val="0"/>
              <w:spacing w:line="500" w:lineRule="exact"/>
              <w:ind w:firstLineChars="200" w:firstLine="560"/>
              <w:rPr>
                <w:rFonts w:ascii="宋体" w:hAnsi="宋体" w:cs="宋体" w:hint="eastAsia"/>
                <w:color w:val="000000"/>
                <w:sz w:val="28"/>
                <w:szCs w:val="28"/>
              </w:rPr>
            </w:pPr>
            <w:r>
              <w:rPr>
                <w:rFonts w:ascii="宋体" w:hAnsi="宋体" w:cs="宋体" w:hint="eastAsia"/>
                <w:color w:val="000000"/>
                <w:kern w:val="0"/>
                <w:sz w:val="28"/>
                <w:szCs w:val="28"/>
              </w:rPr>
              <w:t>5、施工方提供的工程材料、构件及半成品到采购方场地报验后</w:t>
            </w:r>
            <w:r>
              <w:rPr>
                <w:rFonts w:ascii="宋体" w:hAnsi="宋体" w:cs="宋体" w:hint="eastAsia"/>
                <w:b/>
                <w:color w:val="000000"/>
                <w:sz w:val="28"/>
                <w:szCs w:val="28"/>
                <w:u w:val="single"/>
              </w:rPr>
              <w:t xml:space="preserve"> 3 </w:t>
            </w:r>
            <w:r>
              <w:rPr>
                <w:rFonts w:ascii="宋体" w:hAnsi="宋体" w:cs="宋体" w:hint="eastAsia"/>
                <w:b/>
                <w:color w:val="000000"/>
                <w:sz w:val="28"/>
                <w:szCs w:val="28"/>
              </w:rPr>
              <w:t>个工作日</w:t>
            </w:r>
            <w:r>
              <w:rPr>
                <w:rFonts w:ascii="宋体" w:hAnsi="宋体" w:cs="宋体" w:hint="eastAsia"/>
                <w:color w:val="000000"/>
                <w:sz w:val="28"/>
                <w:szCs w:val="28"/>
              </w:rPr>
              <w:t>内，采购方应及时验收。如因采购方不及</w:t>
            </w:r>
            <w:r>
              <w:rPr>
                <w:rFonts w:ascii="宋体" w:hAnsi="宋体" w:cs="宋体" w:hint="eastAsia"/>
                <w:color w:val="000000"/>
                <w:kern w:val="0"/>
                <w:sz w:val="28"/>
                <w:szCs w:val="28"/>
              </w:rPr>
              <w:t>时验收导致工程工期延误责任由采购方承担</w:t>
            </w:r>
            <w:r>
              <w:rPr>
                <w:rFonts w:ascii="宋体" w:hAnsi="宋体" w:cs="宋体" w:hint="eastAsia"/>
                <w:color w:val="000000"/>
                <w:sz w:val="28"/>
                <w:szCs w:val="28"/>
              </w:rPr>
              <w:t>。</w:t>
            </w:r>
          </w:p>
          <w:p w:rsidR="009B7C91" w:rsidRDefault="009B7C91">
            <w:pPr>
              <w:widowControl/>
              <w:spacing w:line="500" w:lineRule="exact"/>
              <w:ind w:firstLineChars="200" w:firstLine="560"/>
              <w:jc w:val="left"/>
              <w:rPr>
                <w:rFonts w:ascii="宋体" w:hAnsi="宋体" w:cs="宋体" w:hint="eastAsia"/>
                <w:bCs/>
                <w:color w:val="000000"/>
                <w:kern w:val="0"/>
                <w:sz w:val="28"/>
                <w:szCs w:val="28"/>
              </w:rPr>
            </w:pPr>
            <w:r>
              <w:rPr>
                <w:rFonts w:ascii="宋体" w:hAnsi="宋体" w:cs="宋体" w:hint="eastAsia"/>
                <w:bCs/>
                <w:color w:val="000000"/>
                <w:kern w:val="0"/>
                <w:sz w:val="28"/>
                <w:szCs w:val="28"/>
              </w:rPr>
              <w:t>6、施工方负责提供工程施工中途及竣工时采购方所需</w:t>
            </w:r>
            <w:r>
              <w:rPr>
                <w:rFonts w:ascii="宋体" w:hAnsi="宋体" w:cs="宋体" w:hint="eastAsia"/>
                <w:color w:val="000000"/>
                <w:sz w:val="28"/>
                <w:szCs w:val="28"/>
              </w:rPr>
              <w:t>资料（包括产品合格证及使用说明书等文件）</w:t>
            </w:r>
            <w:r>
              <w:rPr>
                <w:rFonts w:ascii="宋体" w:hAnsi="宋体" w:cs="宋体" w:hint="eastAsia"/>
                <w:bCs/>
                <w:color w:val="000000"/>
                <w:kern w:val="0"/>
                <w:sz w:val="28"/>
                <w:szCs w:val="28"/>
              </w:rPr>
              <w:t>。</w:t>
            </w:r>
          </w:p>
          <w:p w:rsidR="009B7C91" w:rsidRDefault="009B7C91">
            <w:pPr>
              <w:widowControl/>
              <w:spacing w:line="500" w:lineRule="exact"/>
              <w:ind w:firstLineChars="200" w:firstLine="560"/>
              <w:jc w:val="left"/>
              <w:rPr>
                <w:rFonts w:ascii="宋体" w:hAnsi="宋体" w:cs="宋体" w:hint="eastAsia"/>
                <w:bCs/>
                <w:color w:val="000000"/>
                <w:kern w:val="0"/>
                <w:sz w:val="28"/>
                <w:szCs w:val="28"/>
              </w:rPr>
            </w:pPr>
            <w:r>
              <w:rPr>
                <w:rFonts w:ascii="宋体" w:hAnsi="宋体" w:cs="宋体" w:hint="eastAsia"/>
                <w:bCs/>
                <w:color w:val="000000"/>
                <w:kern w:val="0"/>
                <w:sz w:val="28"/>
                <w:szCs w:val="28"/>
              </w:rPr>
              <w:t>7、施工方负责工程所需的全部材料、燃料、器具等，并承担其价款和费用。</w:t>
            </w:r>
          </w:p>
          <w:p w:rsidR="009B7C91" w:rsidRDefault="009B7C91">
            <w:pPr>
              <w:widowControl/>
              <w:spacing w:line="500" w:lineRule="exact"/>
              <w:ind w:firstLineChars="200" w:firstLine="560"/>
              <w:jc w:val="left"/>
              <w:rPr>
                <w:rFonts w:ascii="宋体" w:hAnsi="宋体" w:cs="宋体" w:hint="eastAsia"/>
                <w:bCs/>
                <w:color w:val="000000"/>
                <w:kern w:val="0"/>
                <w:sz w:val="28"/>
                <w:szCs w:val="28"/>
              </w:rPr>
            </w:pPr>
            <w:r>
              <w:rPr>
                <w:rFonts w:ascii="宋体" w:hAnsi="宋体" w:cs="宋体" w:hint="eastAsia"/>
                <w:bCs/>
                <w:color w:val="000000"/>
                <w:kern w:val="0"/>
                <w:sz w:val="28"/>
                <w:szCs w:val="28"/>
              </w:rPr>
              <w:t>8、采购方代表发现施工方采购并使用不符合设计、单项项目或本合同要求的材料，有权要求施工方负责更换、拆除或重新采购，由施工方承担因此发生的费用，延误的工期不予顺延。</w:t>
            </w:r>
          </w:p>
          <w:p w:rsidR="009B7C91" w:rsidRDefault="009B7C91">
            <w:pPr>
              <w:ind w:firstLine="560"/>
              <w:jc w:val="left"/>
            </w:pPr>
          </w:p>
          <w:p w:rsidR="009B7C91" w:rsidRDefault="009B7C91">
            <w:pPr>
              <w:ind w:firstLine="560"/>
              <w:jc w:val="left"/>
            </w:pPr>
            <w:r>
              <w:rPr>
                <w:rFonts w:hint="eastAsia"/>
                <w:sz w:val="28"/>
              </w:rPr>
              <w:t>（三）工程缺陷责任期及质量保修期</w:t>
            </w:r>
          </w:p>
          <w:p w:rsidR="009B7C91" w:rsidRDefault="009B7C91">
            <w:pPr>
              <w:spacing w:line="500" w:lineRule="exact"/>
              <w:ind w:firstLineChars="200" w:firstLine="560"/>
              <w:rPr>
                <w:rFonts w:ascii="宋体" w:hAnsi="宋体" w:cs="宋体" w:hint="eastAsia"/>
                <w:color w:val="000000"/>
                <w:kern w:val="10"/>
                <w:sz w:val="28"/>
                <w:szCs w:val="28"/>
              </w:rPr>
            </w:pPr>
            <w:r>
              <w:rPr>
                <w:rFonts w:ascii="宋体" w:hAnsi="宋体" w:cs="宋体" w:hint="eastAsia"/>
                <w:color w:val="000000"/>
                <w:kern w:val="10"/>
                <w:sz w:val="28"/>
                <w:szCs w:val="28"/>
              </w:rPr>
              <w:t>1、项目</w:t>
            </w:r>
            <w:r>
              <w:rPr>
                <w:rFonts w:ascii="宋体" w:hAnsi="宋体" w:cs="宋体" w:hint="eastAsia"/>
                <w:color w:val="000000"/>
                <w:kern w:val="0"/>
                <w:sz w:val="28"/>
                <w:szCs w:val="28"/>
              </w:rPr>
              <w:t>工程缺陷责任期为</w:t>
            </w:r>
            <w:r>
              <w:rPr>
                <w:rFonts w:ascii="宋体" w:hAnsi="宋体" w:cs="宋体" w:hint="eastAsia"/>
                <w:color w:val="000000"/>
                <w:kern w:val="0"/>
                <w:sz w:val="28"/>
                <w:szCs w:val="28"/>
                <w:u w:val="single"/>
              </w:rPr>
              <w:t>半</w:t>
            </w:r>
            <w:r>
              <w:rPr>
                <w:rFonts w:ascii="宋体" w:hAnsi="宋体" w:cs="宋体" w:hint="eastAsia"/>
                <w:color w:val="000000"/>
                <w:kern w:val="0"/>
                <w:sz w:val="28"/>
                <w:szCs w:val="28"/>
              </w:rPr>
              <w:t>年，自每个单项项目工程竣工验收合格并交付使用之日起计算。</w:t>
            </w:r>
          </w:p>
          <w:p w:rsidR="009B7C91" w:rsidRDefault="009B7C91">
            <w:pPr>
              <w:spacing w:line="500" w:lineRule="exact"/>
              <w:ind w:firstLineChars="200" w:firstLine="560"/>
              <w:rPr>
                <w:rFonts w:ascii="宋体" w:hAnsi="宋体" w:cs="宋体" w:hint="eastAsia"/>
                <w:color w:val="000000"/>
                <w:kern w:val="10"/>
                <w:sz w:val="28"/>
                <w:szCs w:val="28"/>
              </w:rPr>
            </w:pPr>
            <w:r>
              <w:rPr>
                <w:rFonts w:ascii="宋体" w:hAnsi="宋体" w:cs="宋体" w:hint="eastAsia"/>
                <w:color w:val="000000"/>
                <w:kern w:val="10"/>
                <w:sz w:val="28"/>
                <w:szCs w:val="28"/>
              </w:rPr>
              <w:t>2、本项目工程保修按照省市现行保修办法实施。</w:t>
            </w:r>
          </w:p>
          <w:p w:rsidR="009B7C91" w:rsidRDefault="009B7C91">
            <w:pPr>
              <w:spacing w:line="500" w:lineRule="exact"/>
              <w:ind w:firstLineChars="200" w:firstLine="560"/>
              <w:rPr>
                <w:rFonts w:ascii="宋体" w:hAnsi="宋体" w:cs="宋体" w:hint="eastAsia"/>
                <w:color w:val="000000"/>
                <w:kern w:val="10"/>
                <w:sz w:val="28"/>
                <w:szCs w:val="28"/>
              </w:rPr>
            </w:pPr>
            <w:r>
              <w:rPr>
                <w:rFonts w:ascii="宋体" w:hAnsi="宋体" w:cs="宋体" w:hint="eastAsia"/>
                <w:color w:val="000000"/>
                <w:kern w:val="10"/>
                <w:sz w:val="28"/>
                <w:szCs w:val="28"/>
              </w:rPr>
              <w:t>3、本项目工程有质量保修期，每个单项项目的工程质量保修期为</w:t>
            </w:r>
            <w:r>
              <w:rPr>
                <w:rFonts w:ascii="宋体" w:hAnsi="宋体" w:cs="宋体" w:hint="eastAsia"/>
                <w:color w:val="000000"/>
                <w:kern w:val="10"/>
                <w:sz w:val="28"/>
                <w:szCs w:val="28"/>
                <w:u w:val="single"/>
              </w:rPr>
              <w:t>1</w:t>
            </w:r>
            <w:r>
              <w:rPr>
                <w:rFonts w:ascii="宋体" w:hAnsi="宋体" w:cs="宋体" w:hint="eastAsia"/>
                <w:color w:val="000000"/>
                <w:kern w:val="10"/>
                <w:sz w:val="28"/>
                <w:szCs w:val="28"/>
              </w:rPr>
              <w:t>年，自</w:t>
            </w:r>
            <w:r>
              <w:rPr>
                <w:rFonts w:ascii="宋体" w:hAnsi="宋体" w:cs="宋体" w:hint="eastAsia"/>
                <w:color w:val="000000"/>
                <w:kern w:val="0"/>
                <w:sz w:val="28"/>
                <w:szCs w:val="28"/>
              </w:rPr>
              <w:t>每个单项项目</w:t>
            </w:r>
            <w:r>
              <w:rPr>
                <w:rFonts w:ascii="宋体" w:hAnsi="宋体" w:cs="宋体" w:hint="eastAsia"/>
                <w:color w:val="000000"/>
                <w:kern w:val="10"/>
                <w:sz w:val="28"/>
                <w:szCs w:val="28"/>
              </w:rPr>
              <w:t>竣工验收合格并交付使用之日起计算。</w:t>
            </w:r>
          </w:p>
          <w:p w:rsidR="009B7C91" w:rsidRDefault="009B7C91">
            <w:pPr>
              <w:spacing w:line="500" w:lineRule="exact"/>
              <w:ind w:firstLineChars="200" w:firstLine="560"/>
              <w:rPr>
                <w:rFonts w:ascii="宋体" w:hAnsi="宋体" w:cs="宋体" w:hint="eastAsia"/>
                <w:color w:val="000000"/>
                <w:kern w:val="10"/>
                <w:sz w:val="28"/>
                <w:szCs w:val="28"/>
              </w:rPr>
            </w:pPr>
            <w:r>
              <w:rPr>
                <w:rFonts w:ascii="宋体" w:hAnsi="宋体" w:cs="宋体" w:hint="eastAsia"/>
                <w:color w:val="000000"/>
                <w:kern w:val="10"/>
                <w:sz w:val="28"/>
                <w:szCs w:val="28"/>
              </w:rPr>
              <w:t>4、在保修期内，如果工程有任何质量问题，施工方应无条件在采购方要求限期内予以修复完毕，如果施工方无法修复或逾期修复，采购方有权另行找第三方修复，施工方承担因此产生的全部修复费用。</w:t>
            </w:r>
          </w:p>
          <w:p w:rsidR="009B7C91" w:rsidRDefault="009B7C91">
            <w:pPr>
              <w:widowControl/>
              <w:spacing w:line="500" w:lineRule="exact"/>
              <w:ind w:leftChars="1" w:left="2" w:firstLineChars="200" w:firstLine="560"/>
              <w:jc w:val="left"/>
              <w:rPr>
                <w:rFonts w:ascii="宋体" w:hAnsi="宋体" w:cs="宋体" w:hint="eastAsia"/>
                <w:bCs/>
                <w:color w:val="000000"/>
                <w:kern w:val="0"/>
                <w:sz w:val="28"/>
                <w:szCs w:val="28"/>
              </w:rPr>
            </w:pPr>
            <w:r>
              <w:rPr>
                <w:rFonts w:ascii="宋体" w:hAnsi="宋体" w:cs="宋体" w:hint="eastAsia"/>
                <w:color w:val="000000"/>
                <w:kern w:val="10"/>
                <w:sz w:val="28"/>
                <w:szCs w:val="28"/>
              </w:rPr>
              <w:t>5、在保修期内，由于施工方的材料和施工质量所出现的质量问题或存在的质量缺陷，接到采购方通知24小时内由施工方负责更换或维修，费用由施工方负责，若由采购方维修，费用由施工方负责。如</w:t>
            </w:r>
            <w:r>
              <w:rPr>
                <w:rFonts w:ascii="宋体" w:hAnsi="宋体" w:cs="宋体" w:hint="eastAsia"/>
                <w:bCs/>
                <w:color w:val="000000"/>
                <w:kern w:val="0"/>
                <w:sz w:val="28"/>
                <w:szCs w:val="28"/>
              </w:rPr>
              <w:t>因采购方损坏或使用不当原因所产生的质量问题，施工方维修，采购方按第三方有资质的</w:t>
            </w:r>
            <w:r>
              <w:rPr>
                <w:rFonts w:ascii="宋体" w:hAnsi="宋体" w:cs="宋体" w:hint="eastAsia"/>
                <w:sz w:val="28"/>
                <w:szCs w:val="28"/>
              </w:rPr>
              <w:t>工程造价咨询机构</w:t>
            </w:r>
            <w:r>
              <w:rPr>
                <w:rFonts w:ascii="宋体" w:hAnsi="宋体" w:cs="宋体" w:hint="eastAsia"/>
                <w:bCs/>
                <w:color w:val="000000"/>
                <w:kern w:val="0"/>
                <w:sz w:val="28"/>
                <w:szCs w:val="28"/>
              </w:rPr>
              <w:t>出具的审定造价*XX%（中标折扣率）支付相关费用。</w:t>
            </w:r>
          </w:p>
          <w:p w:rsidR="009B7C91" w:rsidRDefault="009B7C91">
            <w:pPr>
              <w:widowControl/>
              <w:spacing w:line="500" w:lineRule="exact"/>
              <w:ind w:leftChars="1" w:left="2" w:firstLineChars="200" w:firstLine="560"/>
              <w:jc w:val="left"/>
              <w:rPr>
                <w:rFonts w:ascii="宋体" w:hAnsi="宋体" w:cs="宋体" w:hint="eastAsia"/>
                <w:bCs/>
                <w:color w:val="000000"/>
                <w:kern w:val="0"/>
                <w:sz w:val="28"/>
                <w:szCs w:val="28"/>
              </w:rPr>
            </w:pPr>
            <w:r>
              <w:rPr>
                <w:rFonts w:ascii="宋体" w:hAnsi="宋体" w:cs="宋体" w:hint="eastAsia"/>
                <w:bCs/>
                <w:color w:val="000000"/>
                <w:kern w:val="0"/>
                <w:sz w:val="28"/>
                <w:szCs w:val="28"/>
              </w:rPr>
              <w:lastRenderedPageBreak/>
              <w:t>6、保修期内，施工方已完成的工程发生紧急抢修事故的，施工方在接到通知后，应立即到达事故现场抢修。</w:t>
            </w:r>
          </w:p>
          <w:p w:rsidR="009B7C91" w:rsidRDefault="009B7C91">
            <w:pPr>
              <w:ind w:firstLine="560"/>
            </w:pPr>
          </w:p>
          <w:p w:rsidR="009B7C91" w:rsidRDefault="009B7C91">
            <w:pPr>
              <w:numPr>
                <w:ilvl w:val="0"/>
                <w:numId w:val="5"/>
              </w:numPr>
              <w:ind w:firstLine="560"/>
              <w:rPr>
                <w:rFonts w:ascii="宋体" w:hAnsi="宋体" w:cs="宋体" w:hint="eastAsia"/>
                <w:color w:val="000000"/>
                <w:kern w:val="0"/>
                <w:sz w:val="32"/>
                <w:szCs w:val="32"/>
              </w:rPr>
            </w:pPr>
            <w:r>
              <w:rPr>
                <w:rFonts w:ascii="宋体" w:hAnsi="宋体" w:cs="宋体" w:hint="eastAsia"/>
                <w:color w:val="000000"/>
                <w:kern w:val="0"/>
                <w:sz w:val="32"/>
                <w:szCs w:val="32"/>
              </w:rPr>
              <w:t>违约和索赔</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bCs/>
                <w:color w:val="000000"/>
                <w:kern w:val="0"/>
                <w:sz w:val="28"/>
                <w:szCs w:val="28"/>
              </w:rPr>
              <w:t>1、施工方在</w:t>
            </w:r>
            <w:r>
              <w:rPr>
                <w:rFonts w:ascii="宋体" w:hAnsi="宋体" w:cs="宋体" w:hint="eastAsia"/>
                <w:color w:val="000000"/>
                <w:sz w:val="28"/>
                <w:szCs w:val="28"/>
              </w:rPr>
              <w:t>现场安全文明施工必须服从采购方管理，按市级安全文明工地的标准执行。施工方的安全文明施工标准达不到本合同约定要求的，每违反一次，采购方有权要求施工方支付不低于人民币</w:t>
            </w:r>
            <w:r>
              <w:rPr>
                <w:rFonts w:ascii="宋体" w:hAnsi="宋体" w:cs="宋体" w:hint="eastAsia"/>
                <w:color w:val="000000"/>
                <w:sz w:val="28"/>
                <w:szCs w:val="28"/>
                <w:u w:val="single"/>
              </w:rPr>
              <w:t>贰佰</w:t>
            </w:r>
            <w:r>
              <w:rPr>
                <w:rFonts w:ascii="宋体" w:hAnsi="宋体" w:cs="宋体" w:hint="eastAsia"/>
                <w:color w:val="000000"/>
                <w:sz w:val="28"/>
                <w:szCs w:val="28"/>
              </w:rPr>
              <w:t>元（不低于¥</w:t>
            </w:r>
            <w:r>
              <w:rPr>
                <w:rFonts w:ascii="宋体" w:hAnsi="宋体" w:cs="宋体" w:hint="eastAsia"/>
                <w:color w:val="000000"/>
                <w:sz w:val="28"/>
                <w:szCs w:val="28"/>
                <w:u w:val="single"/>
              </w:rPr>
              <w:t>200</w:t>
            </w:r>
            <w:r>
              <w:rPr>
                <w:rFonts w:ascii="宋体" w:hAnsi="宋体" w:cs="宋体" w:hint="eastAsia"/>
                <w:color w:val="000000"/>
                <w:sz w:val="28"/>
                <w:szCs w:val="28"/>
              </w:rPr>
              <w:t>元）但不超过人民币</w:t>
            </w:r>
            <w:r>
              <w:rPr>
                <w:rFonts w:ascii="宋体" w:hAnsi="宋体" w:cs="宋体" w:hint="eastAsia"/>
                <w:color w:val="000000"/>
                <w:sz w:val="28"/>
                <w:szCs w:val="28"/>
                <w:u w:val="single"/>
              </w:rPr>
              <w:t>伍佰</w:t>
            </w:r>
            <w:r>
              <w:rPr>
                <w:rFonts w:ascii="宋体" w:hAnsi="宋体" w:cs="宋体" w:hint="eastAsia"/>
                <w:color w:val="000000"/>
                <w:sz w:val="28"/>
                <w:szCs w:val="28"/>
              </w:rPr>
              <w:t>元（不超过人民币¥</w:t>
            </w:r>
            <w:r>
              <w:rPr>
                <w:rFonts w:ascii="宋体" w:hAnsi="宋体" w:cs="宋体" w:hint="eastAsia"/>
                <w:color w:val="000000"/>
                <w:sz w:val="28"/>
                <w:szCs w:val="28"/>
                <w:u w:val="single"/>
              </w:rPr>
              <w:t>500</w:t>
            </w:r>
            <w:r>
              <w:rPr>
                <w:rFonts w:ascii="宋体" w:hAnsi="宋体" w:cs="宋体" w:hint="eastAsia"/>
                <w:color w:val="000000"/>
                <w:sz w:val="28"/>
                <w:szCs w:val="28"/>
              </w:rPr>
              <w:t>元，含本数）作为违约金，具体违约金金额根据施工方不达标的情况进行确定。</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施工方未按照零星工程单约定工期或采购方要求的工期竣工的，自逾期之日起，每逾期一日，施工方应向采购方支付本合同该单项项目工程的工程价款的2‰作为逾期违约金，施工方支付逾期违约金后，不免除施工方继续完成工程及修补缺陷的义务。逾期达15日以上的，采购方有权委托第三方继续完成本合同项目工程，委托第三方完成本合同项目工程产生的费用由施工方承担，且施工方应按照本条第（三）款承担违约责任。</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3、在合同履行过程中，施工方发生的下列违约情形，采购方有权视情况采取下列任一种解决方式：第一种解决方式：采购方有权向施工方发出整改通知，并要求其在采购方指定的期限内改正；施工方未在采购方指定期限内改正，采购方有权单方解除本合同，届时采购方有权不予支付任何费用，因此造成所有责任，均由施工方承担。第二种解决方式：采购方有权直接单方解除本合同，届时采购方有权不予支付任何费用，因此造成所有责任，均由施工方承担。本合同另有约定的，遵照具体约定履行。</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（1）</w:t>
            </w:r>
            <w:r>
              <w:rPr>
                <w:rFonts w:ascii="宋体" w:hAnsi="宋体" w:cs="宋体" w:hint="eastAsia"/>
                <w:sz w:val="28"/>
                <w:szCs w:val="28"/>
              </w:rPr>
              <w:t>所有维修工程在接到采购方通知后24小时内响应；抢修工程（水电或紧急项目）应在接到采购方通知后2小时内响应；抢建工程应在接到采购方通知后7个工作日出具施工方案及工程预算书。</w:t>
            </w:r>
            <w:r>
              <w:rPr>
                <w:sz w:val="28"/>
              </w:rPr>
              <w:t>如有处理不当或延迟处理的情况多于</w:t>
            </w:r>
            <w:r>
              <w:rPr>
                <w:rFonts w:hint="eastAsia"/>
                <w:sz w:val="28"/>
              </w:rPr>
              <w:t>3</w:t>
            </w:r>
            <w:r>
              <w:rPr>
                <w:sz w:val="28"/>
              </w:rPr>
              <w:t>次的，视为施工方违约。</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（2）施工方违反约定进行转包或违法分包的；</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（3）施工方违反约定采购和使用不合格的材料和工程设备的；</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lastRenderedPageBreak/>
              <w:t xml:space="preserve">（4）因施工方原因导致工程质量不符合本合同要求的，或施工方完成单项工程的工程质量不符合本合同要求达三次以上的； </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（5）施工方违反约定或未经采购方批准，私自将已进入采购方项目施工现场的材料或设备撤离施工现场的；</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（6）施工方在缺陷责任期及保修期内，未能在合理期限对工程缺陷进行修复，或拒绝按采购方要求进行修复的；</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（7）施工方明确表示或者以其行为表明不履行本项目主要义务的；</w:t>
            </w:r>
          </w:p>
          <w:p w:rsidR="009B7C91" w:rsidRDefault="009B7C91">
            <w:pPr>
              <w:widowControl/>
              <w:spacing w:line="500" w:lineRule="exact"/>
              <w:ind w:firstLineChars="200" w:firstLine="560"/>
              <w:jc w:val="left"/>
              <w:rPr>
                <w:rFonts w:ascii="宋体" w:hAnsi="宋体" w:cs="宋体" w:hint="eastAsia"/>
                <w:color w:val="000000"/>
                <w:sz w:val="28"/>
                <w:szCs w:val="28"/>
              </w:rPr>
            </w:pPr>
            <w:r>
              <w:rPr>
                <w:rFonts w:ascii="宋体" w:hAnsi="宋体" w:cs="宋体" w:hint="eastAsia"/>
                <w:color w:val="000000"/>
                <w:sz w:val="28"/>
                <w:szCs w:val="28"/>
              </w:rPr>
              <w:t>（8）施工方未能按照约定履行其他义务的；</w:t>
            </w:r>
          </w:p>
          <w:p w:rsidR="009B7C91" w:rsidRDefault="009B7C91" w:rsidP="009B7C91">
            <w:pPr>
              <w:widowControl/>
              <w:spacing w:line="500" w:lineRule="exact"/>
              <w:ind w:firstLineChars="200" w:firstLine="560"/>
              <w:jc w:val="left"/>
            </w:pPr>
            <w:r>
              <w:rPr>
                <w:rFonts w:ascii="宋体" w:hAnsi="宋体" w:cs="宋体" w:hint="eastAsia"/>
                <w:color w:val="000000"/>
                <w:sz w:val="28"/>
                <w:szCs w:val="28"/>
              </w:rPr>
              <w:t>（9）施工方违反本项目任一约定的。</w:t>
            </w:r>
            <w:r>
              <w:rPr>
                <w:rFonts w:hint="eastAsia"/>
                <w:sz w:val="28"/>
              </w:rPr>
              <w:t xml:space="preserve"> </w:t>
            </w:r>
          </w:p>
        </w:tc>
      </w:tr>
      <w:tr w:rsidR="009B7C91" w:rsidTr="009B7C91">
        <w:tc>
          <w:tcPr>
            <w:tcW w:w="9747" w:type="dxa"/>
            <w:gridSpan w:val="2"/>
          </w:tcPr>
          <w:p w:rsidR="009B7C91" w:rsidRDefault="009B7C91">
            <w:pPr>
              <w:jc w:val="left"/>
            </w:pPr>
            <w:r>
              <w:lastRenderedPageBreak/>
              <w:t>打</w:t>
            </w:r>
            <w:r>
              <w:t>“★”</w:t>
            </w:r>
            <w:r>
              <w:t>号条款为实质性条款，若有任何一条负偏离或不满足则导致投标无效。</w:t>
            </w:r>
            <w:r>
              <w:br/>
            </w:r>
            <w:r>
              <w:t>打</w:t>
            </w:r>
            <w:r>
              <w:t>“▲”</w:t>
            </w:r>
            <w:r>
              <w:t>号条款为重要技术参数，若有部分</w:t>
            </w:r>
            <w:r>
              <w:t>“▲”</w:t>
            </w:r>
            <w:r>
              <w:t>条款未响应或不满足，将导致其响应性评审加重扣分，但不作为无效投标条款。</w:t>
            </w:r>
          </w:p>
        </w:tc>
      </w:tr>
    </w:tbl>
    <w:p w:rsidR="00FD110B" w:rsidRDefault="00FD110B"/>
    <w:p w:rsidR="00FD110B" w:rsidRDefault="00FD110B">
      <w:pPr>
        <w:ind w:firstLine="480"/>
      </w:pPr>
      <w:r>
        <w:t>表一资格性审查表：</w:t>
      </w:r>
    </w:p>
    <w:p w:rsidR="00FD110B" w:rsidRDefault="00FD110B">
      <w:r>
        <w:t>采购包</w:t>
      </w:r>
      <w:r>
        <w:t>1</w:t>
      </w:r>
      <w:r>
        <w:t>（</w:t>
      </w:r>
      <w:r w:rsidR="00360B15">
        <w:rPr>
          <w:rFonts w:hint="eastAsia"/>
        </w:rPr>
        <w:t>鹤山市中医院</w:t>
      </w:r>
      <w:r>
        <w:rPr>
          <w:rFonts w:hint="eastAsia"/>
        </w:rPr>
        <w:t>2024</w:t>
      </w:r>
      <w:r>
        <w:rPr>
          <w:rFonts w:hint="eastAsia"/>
        </w:rPr>
        <w:t>至</w:t>
      </w:r>
      <w:r>
        <w:rPr>
          <w:rFonts w:hint="eastAsia"/>
        </w:rPr>
        <w:t>2025</w:t>
      </w:r>
      <w:r>
        <w:rPr>
          <w:rFonts w:hint="eastAsia"/>
        </w:rPr>
        <w:t>年单项金额十万元以下零星工程</w:t>
      </w:r>
      <w:r>
        <w:t>）：</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890"/>
        <w:gridCol w:w="2337"/>
        <w:gridCol w:w="6520"/>
      </w:tblGrid>
      <w:tr w:rsidR="00FD110B" w:rsidTr="009B7C91">
        <w:tc>
          <w:tcPr>
            <w:tcW w:w="890" w:type="dxa"/>
          </w:tcPr>
          <w:p w:rsidR="00FD110B" w:rsidRDefault="00FD110B">
            <w:r>
              <w:t>序号</w:t>
            </w:r>
          </w:p>
        </w:tc>
        <w:tc>
          <w:tcPr>
            <w:tcW w:w="8857" w:type="dxa"/>
            <w:gridSpan w:val="2"/>
          </w:tcPr>
          <w:p w:rsidR="00FD110B" w:rsidRDefault="00FD110B">
            <w:r>
              <w:t>资格审查内容</w:t>
            </w:r>
          </w:p>
        </w:tc>
      </w:tr>
      <w:tr w:rsidR="00FD110B" w:rsidTr="009B7C91">
        <w:tc>
          <w:tcPr>
            <w:tcW w:w="890" w:type="dxa"/>
          </w:tcPr>
          <w:p w:rsidR="00FD110B" w:rsidRDefault="00FD110B">
            <w:r>
              <w:t>1</w:t>
            </w:r>
          </w:p>
        </w:tc>
        <w:tc>
          <w:tcPr>
            <w:tcW w:w="2337" w:type="dxa"/>
          </w:tcPr>
          <w:p w:rsidR="00FD110B" w:rsidRDefault="00FD110B">
            <w:r>
              <w:t>具有独立承担民事责任的能力</w:t>
            </w:r>
          </w:p>
        </w:tc>
        <w:tc>
          <w:tcPr>
            <w:tcW w:w="6520" w:type="dxa"/>
          </w:tcPr>
          <w:p w:rsidR="00FD110B" w:rsidRDefault="00FD110B">
            <w:r>
              <w:t>在中华人民共和国境内注册的法人或其他组织或自然人，</w:t>
            </w:r>
            <w:r>
              <w:t xml:space="preserve"> </w:t>
            </w:r>
            <w:r>
              <w:t>投标（响应）时提交有效的营业执照（或事业法人登记证或身份证等相关证明）</w:t>
            </w:r>
            <w:r>
              <w:t xml:space="preserve"> </w:t>
            </w:r>
            <w:r>
              <w:t>副本复印件。分支机构投标的，须提供总公司和分公司营业执照副本复印件，总公司出具给分支机构的授权书。</w:t>
            </w:r>
          </w:p>
        </w:tc>
      </w:tr>
      <w:tr w:rsidR="00FD110B" w:rsidTr="009B7C91">
        <w:tc>
          <w:tcPr>
            <w:tcW w:w="890" w:type="dxa"/>
          </w:tcPr>
          <w:p w:rsidR="00FD110B" w:rsidRDefault="00FD110B">
            <w:r>
              <w:t>2</w:t>
            </w:r>
          </w:p>
        </w:tc>
        <w:tc>
          <w:tcPr>
            <w:tcW w:w="2337" w:type="dxa"/>
          </w:tcPr>
          <w:p w:rsidR="00FD110B" w:rsidRDefault="00FD110B">
            <w:r>
              <w:t>有依法缴纳税收和社会保障资金的良好记录</w:t>
            </w:r>
          </w:p>
        </w:tc>
        <w:tc>
          <w:tcPr>
            <w:tcW w:w="6520" w:type="dxa"/>
          </w:tcPr>
          <w:p w:rsidR="00FD110B" w:rsidRDefault="00FD110B">
            <w:r>
              <w:t>提供投标截止日前</w:t>
            </w:r>
            <w:r>
              <w:t>6</w:t>
            </w:r>
            <w:r>
              <w:t>个月内任意</w:t>
            </w:r>
            <w:r>
              <w:t>1</w:t>
            </w:r>
            <w:r>
              <w:t>个月（</w:t>
            </w:r>
            <w:r>
              <w:t>2022</w:t>
            </w:r>
            <w:r>
              <w:t>年</w:t>
            </w:r>
            <w:r>
              <w:t>8</w:t>
            </w:r>
            <w:r>
              <w:t>月</w:t>
            </w:r>
            <w:r>
              <w:t>-2023</w:t>
            </w:r>
            <w:r>
              <w:t>年</w:t>
            </w:r>
            <w:r>
              <w:t>1</w:t>
            </w:r>
            <w:r>
              <w:t>月）依法缴纳税收和社会保障资金的相关材料。</w:t>
            </w:r>
            <w:r>
              <w:t xml:space="preserve"> </w:t>
            </w:r>
            <w:r>
              <w:t>如依法免税或不需要缴纳社会保障资金的，</w:t>
            </w:r>
            <w:r>
              <w:t xml:space="preserve"> </w:t>
            </w:r>
            <w:r>
              <w:t>提供相应证明材料。</w:t>
            </w:r>
          </w:p>
        </w:tc>
      </w:tr>
      <w:tr w:rsidR="00FD110B" w:rsidTr="009B7C91">
        <w:tc>
          <w:tcPr>
            <w:tcW w:w="890" w:type="dxa"/>
          </w:tcPr>
          <w:p w:rsidR="00FD110B" w:rsidRDefault="00FD110B">
            <w:r>
              <w:t>3</w:t>
            </w:r>
          </w:p>
        </w:tc>
        <w:tc>
          <w:tcPr>
            <w:tcW w:w="2337" w:type="dxa"/>
          </w:tcPr>
          <w:p w:rsidR="00FD110B" w:rsidRDefault="00FD110B">
            <w:r>
              <w:t>具有良好的商业信誉和健全的财务会计制度</w:t>
            </w:r>
          </w:p>
        </w:tc>
        <w:tc>
          <w:tcPr>
            <w:tcW w:w="6520" w:type="dxa"/>
          </w:tcPr>
          <w:p w:rsidR="00FD110B" w:rsidRDefault="00FD110B">
            <w:r>
              <w:t>供应商必须具有良好的商业信誉和健全的财务会计制度，应在响应文件中提供财务报表和财务会计制度。</w:t>
            </w:r>
          </w:p>
        </w:tc>
      </w:tr>
      <w:tr w:rsidR="00FD110B" w:rsidTr="009B7C91">
        <w:tc>
          <w:tcPr>
            <w:tcW w:w="890" w:type="dxa"/>
          </w:tcPr>
          <w:p w:rsidR="00FD110B" w:rsidRDefault="00FD110B">
            <w:r>
              <w:t>4</w:t>
            </w:r>
          </w:p>
        </w:tc>
        <w:tc>
          <w:tcPr>
            <w:tcW w:w="2337" w:type="dxa"/>
          </w:tcPr>
          <w:p w:rsidR="00FD110B" w:rsidRDefault="00FD110B">
            <w:r>
              <w:t>履行合同所必需的设备和专业技术能力</w:t>
            </w:r>
          </w:p>
        </w:tc>
        <w:tc>
          <w:tcPr>
            <w:tcW w:w="6520" w:type="dxa"/>
          </w:tcPr>
          <w:p w:rsidR="00FD110B" w:rsidRDefault="00FD110B">
            <w:r>
              <w:t>供应商应在响应文件中提供与开展业务有关的设备的资料（照片、图片等）。</w:t>
            </w:r>
          </w:p>
        </w:tc>
      </w:tr>
      <w:tr w:rsidR="00FD110B" w:rsidTr="009B7C91">
        <w:tc>
          <w:tcPr>
            <w:tcW w:w="890" w:type="dxa"/>
          </w:tcPr>
          <w:p w:rsidR="00FD110B" w:rsidRDefault="00FD110B">
            <w:r>
              <w:t>5</w:t>
            </w:r>
          </w:p>
        </w:tc>
        <w:tc>
          <w:tcPr>
            <w:tcW w:w="2337" w:type="dxa"/>
          </w:tcPr>
          <w:p w:rsidR="00FD110B" w:rsidRDefault="00FD110B">
            <w:r>
              <w:t>参加采购活动前</w:t>
            </w:r>
            <w:r>
              <w:t>3</w:t>
            </w:r>
            <w:r>
              <w:t>年内，在经营活动中没有重大违法记录</w:t>
            </w:r>
          </w:p>
        </w:tc>
        <w:tc>
          <w:tcPr>
            <w:tcW w:w="6520" w:type="dxa"/>
          </w:tcPr>
          <w:p w:rsidR="00FD110B" w:rsidRDefault="00FD110B">
            <w:r>
              <w:t>参照投标（报价）函相关承诺格式内容。</w:t>
            </w:r>
            <w:r>
              <w:t xml:space="preserve"> </w:t>
            </w:r>
            <w:r>
              <w:t>重大违法记录，是指供应商因违法经营受到刑事处罚或者责令停产停业、吊销许可证或者执照、较大数额罚款等行政处罚。（根据财库〔</w:t>
            </w:r>
            <w:r>
              <w:t>2022</w:t>
            </w:r>
            <w:r>
              <w:t>〕</w:t>
            </w:r>
            <w:r>
              <w:t>3</w:t>
            </w:r>
            <w:r>
              <w:t>号文，</w:t>
            </w:r>
            <w:r>
              <w:t>“</w:t>
            </w:r>
            <w:r>
              <w:t>较大数额罚款</w:t>
            </w:r>
            <w:r>
              <w:t>”</w:t>
            </w:r>
            <w:r>
              <w:t>认定为</w:t>
            </w:r>
            <w:r>
              <w:t>200</w:t>
            </w:r>
            <w:r>
              <w:t>万元以上的罚款，法律、行政法规以及国务院有关部门明确规定相关领域</w:t>
            </w:r>
            <w:r>
              <w:t>“</w:t>
            </w:r>
            <w:r>
              <w:t>较大数额罚款</w:t>
            </w:r>
            <w:r>
              <w:t>”</w:t>
            </w:r>
            <w:r>
              <w:t>标准高于</w:t>
            </w:r>
            <w:r>
              <w:t>200</w:t>
            </w:r>
            <w:r>
              <w:t>万元的，从其规定）</w:t>
            </w:r>
          </w:p>
        </w:tc>
      </w:tr>
      <w:tr w:rsidR="00FD110B" w:rsidTr="009B7C91">
        <w:tc>
          <w:tcPr>
            <w:tcW w:w="890" w:type="dxa"/>
          </w:tcPr>
          <w:p w:rsidR="00FD110B" w:rsidRDefault="00FD110B">
            <w:r>
              <w:t>6</w:t>
            </w:r>
          </w:p>
        </w:tc>
        <w:tc>
          <w:tcPr>
            <w:tcW w:w="2337" w:type="dxa"/>
          </w:tcPr>
          <w:p w:rsidR="00FD110B" w:rsidRDefault="00FD110B">
            <w:r>
              <w:t>信用记录</w:t>
            </w:r>
          </w:p>
        </w:tc>
        <w:tc>
          <w:tcPr>
            <w:tcW w:w="6520" w:type="dxa"/>
          </w:tcPr>
          <w:p w:rsidR="00FD110B" w:rsidRDefault="00FD110B">
            <w:r>
              <w:t>供应商未被列入</w:t>
            </w:r>
            <w:r>
              <w:t>“</w:t>
            </w:r>
            <w:r>
              <w:t>信用中国</w:t>
            </w:r>
            <w:r>
              <w:t>”</w:t>
            </w:r>
            <w:r>
              <w:t>网站</w:t>
            </w:r>
            <w:r>
              <w:t>(www.creditchina.gov.cn)“</w:t>
            </w:r>
            <w:r>
              <w:t>记录失信被执行人或重大税收违法案件当事人名单</w:t>
            </w:r>
            <w:r>
              <w:t>”</w:t>
            </w:r>
            <w:r>
              <w:t>记录名单；</w:t>
            </w:r>
            <w:r>
              <w:t xml:space="preserve"> </w:t>
            </w:r>
            <w:r>
              <w:t>不处于中国政府采购网</w:t>
            </w:r>
            <w:r>
              <w:t>(www.ccgp.gov.cn)“</w:t>
            </w:r>
            <w:r>
              <w:t>政府采购严重违法失信行为信息记录</w:t>
            </w:r>
            <w:r>
              <w:t>”</w:t>
            </w:r>
            <w:r>
              <w:t>中的禁止参加政府采购活动期间。</w:t>
            </w:r>
            <w:r>
              <w:t xml:space="preserve"> </w:t>
            </w:r>
            <w:r>
              <w:t>（以采购人代表于投标（响应）</w:t>
            </w:r>
            <w:r>
              <w:t xml:space="preserve"> </w:t>
            </w:r>
            <w:r>
              <w:t>截止时间当天在</w:t>
            </w:r>
            <w:r>
              <w:t>“</w:t>
            </w:r>
            <w:r>
              <w:t>信用中国</w:t>
            </w:r>
            <w:r>
              <w:t>”</w:t>
            </w:r>
            <w:r>
              <w:t>网站（</w:t>
            </w:r>
            <w:r>
              <w:t>www.creditchina.gov.cn</w:t>
            </w:r>
            <w:r>
              <w:t>）</w:t>
            </w:r>
            <w:r>
              <w:t xml:space="preserve"> </w:t>
            </w:r>
            <w:r>
              <w:t>及中国政府采购网</w:t>
            </w:r>
            <w:r>
              <w:t xml:space="preserve"> </w:t>
            </w:r>
            <w:r>
              <w:t>（</w:t>
            </w:r>
            <w:r>
              <w:t>http://www.ccgp.gov.cn/</w:t>
            </w:r>
            <w:r>
              <w:t>）</w:t>
            </w:r>
            <w:r>
              <w:t xml:space="preserve"> </w:t>
            </w:r>
            <w:r>
              <w:t>查询结果为准，</w:t>
            </w:r>
            <w:r>
              <w:t xml:space="preserve"> </w:t>
            </w:r>
            <w:r>
              <w:t>如相关失信记录已失效，</w:t>
            </w:r>
            <w:r>
              <w:t xml:space="preserve"> </w:t>
            </w:r>
            <w:r>
              <w:t>供应商需提供相关证明资料）</w:t>
            </w:r>
          </w:p>
        </w:tc>
      </w:tr>
    </w:tbl>
    <w:p w:rsidR="00FD110B" w:rsidRDefault="00FD110B">
      <w:pPr>
        <w:ind w:firstLine="480"/>
      </w:pPr>
      <w:r>
        <w:lastRenderedPageBreak/>
        <w:t>表二符合性审查表：</w:t>
      </w:r>
    </w:p>
    <w:p w:rsidR="00FD110B" w:rsidRDefault="00FD110B"/>
    <w:p w:rsidR="00FD110B" w:rsidRDefault="00FD110B">
      <w:r>
        <w:t>（</w:t>
      </w:r>
      <w:r w:rsidR="00360B15">
        <w:rPr>
          <w:rFonts w:hint="eastAsia"/>
        </w:rPr>
        <w:t>鹤山市中医院</w:t>
      </w:r>
      <w:r>
        <w:rPr>
          <w:rFonts w:hint="eastAsia"/>
        </w:rPr>
        <w:t>2024</w:t>
      </w:r>
      <w:r>
        <w:rPr>
          <w:rFonts w:hint="eastAsia"/>
        </w:rPr>
        <w:t>至</w:t>
      </w:r>
      <w:r>
        <w:rPr>
          <w:rFonts w:hint="eastAsia"/>
        </w:rPr>
        <w:t>2025</w:t>
      </w:r>
      <w:r>
        <w:rPr>
          <w:rFonts w:hint="eastAsia"/>
        </w:rPr>
        <w:t>年单项金额十万元以下零星工程</w:t>
      </w:r>
      <w:r>
        <w:t>）：</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890"/>
        <w:gridCol w:w="3178"/>
        <w:gridCol w:w="5679"/>
      </w:tblGrid>
      <w:tr w:rsidR="00FD110B" w:rsidTr="009B7C91">
        <w:tc>
          <w:tcPr>
            <w:tcW w:w="890" w:type="dxa"/>
          </w:tcPr>
          <w:p w:rsidR="00FD110B" w:rsidRDefault="00FD110B">
            <w:r>
              <w:t>序号</w:t>
            </w:r>
          </w:p>
        </w:tc>
        <w:tc>
          <w:tcPr>
            <w:tcW w:w="3178" w:type="dxa"/>
          </w:tcPr>
          <w:p w:rsidR="00FD110B" w:rsidRDefault="00FD110B">
            <w:r>
              <w:t>评审点要求概况</w:t>
            </w:r>
          </w:p>
        </w:tc>
        <w:tc>
          <w:tcPr>
            <w:tcW w:w="5679" w:type="dxa"/>
          </w:tcPr>
          <w:p w:rsidR="00FD110B" w:rsidRDefault="00FD110B">
            <w:r>
              <w:t>评审点具体描述</w:t>
            </w:r>
          </w:p>
        </w:tc>
      </w:tr>
      <w:tr w:rsidR="00FD110B" w:rsidTr="009B7C91">
        <w:tc>
          <w:tcPr>
            <w:tcW w:w="890" w:type="dxa"/>
          </w:tcPr>
          <w:p w:rsidR="00FD110B" w:rsidRDefault="00FD110B">
            <w:r>
              <w:t>1</w:t>
            </w:r>
          </w:p>
        </w:tc>
        <w:tc>
          <w:tcPr>
            <w:tcW w:w="3178" w:type="dxa"/>
          </w:tcPr>
          <w:p w:rsidR="00FD110B" w:rsidRDefault="00FD110B">
            <w:r>
              <w:t>实质性内容</w:t>
            </w:r>
          </w:p>
        </w:tc>
        <w:tc>
          <w:tcPr>
            <w:tcW w:w="5679" w:type="dxa"/>
          </w:tcPr>
          <w:p w:rsidR="00FD110B" w:rsidRDefault="00FD110B">
            <w:r>
              <w:t>本项目的实质性内容为服务的类型、响应报价要求、服务期，供应商必须完全满足上述实质性内容的要求，如果有一项不满足，其响应将被拒绝。</w:t>
            </w:r>
          </w:p>
        </w:tc>
      </w:tr>
      <w:tr w:rsidR="00FD110B" w:rsidTr="009B7C91">
        <w:tc>
          <w:tcPr>
            <w:tcW w:w="890" w:type="dxa"/>
          </w:tcPr>
          <w:p w:rsidR="00FD110B" w:rsidRDefault="00FD110B">
            <w:r>
              <w:t>2</w:t>
            </w:r>
          </w:p>
        </w:tc>
        <w:tc>
          <w:tcPr>
            <w:tcW w:w="3178" w:type="dxa"/>
          </w:tcPr>
          <w:p w:rsidR="00FD110B" w:rsidRDefault="00FD110B">
            <w:r>
              <w:t>提交有效的《响应函》和《法定代表人授权书》（或《具有独立承担民事责任的能力的证明材料》）</w:t>
            </w:r>
          </w:p>
        </w:tc>
        <w:tc>
          <w:tcPr>
            <w:tcW w:w="5679" w:type="dxa"/>
          </w:tcPr>
          <w:p w:rsidR="00FD110B" w:rsidRDefault="00FD110B">
            <w:r>
              <w:t>供应商应在响应文件提交有效的《响应函》和《法定代表人授权书》（或《具有独立承担民事责任的能力的证明材料》），格式可以参考磋商文件的相关内容，若无请自行拟定。</w:t>
            </w:r>
          </w:p>
        </w:tc>
      </w:tr>
      <w:tr w:rsidR="00FD110B" w:rsidTr="009B7C91">
        <w:tc>
          <w:tcPr>
            <w:tcW w:w="890" w:type="dxa"/>
          </w:tcPr>
          <w:p w:rsidR="00FD110B" w:rsidRDefault="00360B15">
            <w:r>
              <w:rPr>
                <w:rFonts w:hint="eastAsia"/>
              </w:rPr>
              <w:t>3</w:t>
            </w:r>
          </w:p>
        </w:tc>
        <w:tc>
          <w:tcPr>
            <w:tcW w:w="3178" w:type="dxa"/>
          </w:tcPr>
          <w:p w:rsidR="00FD110B" w:rsidRDefault="00FD110B">
            <w:r>
              <w:t>没有其他未实质性响应文件要求的</w:t>
            </w:r>
          </w:p>
        </w:tc>
        <w:tc>
          <w:tcPr>
            <w:tcW w:w="5679" w:type="dxa"/>
          </w:tcPr>
          <w:p w:rsidR="00FD110B" w:rsidRDefault="00FD110B">
            <w:r>
              <w:t>磋商小组认为存在其他未实质性响应文件要求的情况。</w:t>
            </w:r>
          </w:p>
        </w:tc>
      </w:tr>
    </w:tbl>
    <w:p w:rsidR="00FD110B" w:rsidRDefault="00FD110B"/>
    <w:p w:rsidR="00FD110B" w:rsidRDefault="009B7C91">
      <w:r>
        <w:rPr>
          <w:rFonts w:hint="eastAsia"/>
        </w:rPr>
        <w:t>评审标准</w:t>
      </w:r>
    </w:p>
    <w:tbl>
      <w:tblPr>
        <w:tblW w:w="0" w:type="auto"/>
        <w:tblInd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922"/>
        <w:gridCol w:w="1596"/>
        <w:gridCol w:w="7229"/>
      </w:tblGrid>
      <w:tr w:rsidR="00FD110B" w:rsidTr="009B7C91">
        <w:tc>
          <w:tcPr>
            <w:tcW w:w="922" w:type="dxa"/>
          </w:tcPr>
          <w:p w:rsidR="00FD110B" w:rsidRDefault="00FD110B">
            <w:pPr>
              <w:jc w:val="center"/>
            </w:pPr>
            <w:r>
              <w:t>评审因素</w:t>
            </w:r>
          </w:p>
        </w:tc>
        <w:tc>
          <w:tcPr>
            <w:tcW w:w="8825" w:type="dxa"/>
            <w:gridSpan w:val="2"/>
          </w:tcPr>
          <w:p w:rsidR="00FD110B" w:rsidRDefault="00FD110B">
            <w:pPr>
              <w:jc w:val="center"/>
            </w:pPr>
            <w:r>
              <w:t>评审标准</w:t>
            </w:r>
          </w:p>
        </w:tc>
      </w:tr>
      <w:tr w:rsidR="00FD110B" w:rsidTr="009B7C91">
        <w:tc>
          <w:tcPr>
            <w:tcW w:w="922" w:type="dxa"/>
          </w:tcPr>
          <w:p w:rsidR="00FD110B" w:rsidRDefault="00FD110B">
            <w:pPr>
              <w:jc w:val="center"/>
            </w:pPr>
            <w:r>
              <w:t>分值构成</w:t>
            </w:r>
          </w:p>
        </w:tc>
        <w:tc>
          <w:tcPr>
            <w:tcW w:w="8825" w:type="dxa"/>
            <w:gridSpan w:val="2"/>
          </w:tcPr>
          <w:p w:rsidR="00FD110B" w:rsidRDefault="00FD110B">
            <w:r>
              <w:t>商务部分</w:t>
            </w:r>
            <w:r>
              <w:t>20.0</w:t>
            </w:r>
            <w:r>
              <w:t>分</w:t>
            </w:r>
          </w:p>
          <w:p w:rsidR="00FD110B" w:rsidRDefault="00FD110B">
            <w:r>
              <w:t>技术部分</w:t>
            </w:r>
            <w:r>
              <w:t>60.0</w:t>
            </w:r>
            <w:r>
              <w:t>分</w:t>
            </w:r>
          </w:p>
          <w:p w:rsidR="00FD110B" w:rsidRDefault="00FD110B">
            <w:r>
              <w:t>报价得分</w:t>
            </w:r>
            <w:r>
              <w:t>20.0</w:t>
            </w:r>
            <w:r>
              <w:t>分</w:t>
            </w:r>
          </w:p>
        </w:tc>
      </w:tr>
      <w:tr w:rsidR="00FD110B" w:rsidTr="009B7C91">
        <w:tc>
          <w:tcPr>
            <w:tcW w:w="922" w:type="dxa"/>
          </w:tcPr>
          <w:p w:rsidR="00FD110B" w:rsidRDefault="00FD110B">
            <w:pPr>
              <w:jc w:val="center"/>
            </w:pPr>
            <w:r>
              <w:t>技术部分</w:t>
            </w:r>
          </w:p>
        </w:tc>
        <w:tc>
          <w:tcPr>
            <w:tcW w:w="1596" w:type="dxa"/>
          </w:tcPr>
          <w:p w:rsidR="00FD110B" w:rsidRDefault="00FD110B">
            <w:pPr>
              <w:jc w:val="left"/>
            </w:pPr>
            <w:r>
              <w:t>技术参数要求</w:t>
            </w:r>
            <w:r>
              <w:t xml:space="preserve"> (60.0</w:t>
            </w:r>
            <w:r>
              <w:t>分</w:t>
            </w:r>
            <w:r>
              <w:t>)</w:t>
            </w:r>
          </w:p>
        </w:tc>
        <w:tc>
          <w:tcPr>
            <w:tcW w:w="7229" w:type="dxa"/>
          </w:tcPr>
          <w:p w:rsidR="00FD110B" w:rsidRDefault="00FD110B">
            <w:pPr>
              <w:jc w:val="left"/>
            </w:pPr>
            <w:r>
              <w:t>考查供应商在响应文件中提供的技术方案对本项目磋</w:t>
            </w:r>
            <w:r>
              <w:t>“</w:t>
            </w:r>
            <w:r>
              <w:t>采购需求</w:t>
            </w:r>
            <w:r>
              <w:t>”</w:t>
            </w:r>
            <w:r>
              <w:t>中的</w:t>
            </w:r>
            <w:r>
              <w:t>“</w:t>
            </w:r>
            <w:r>
              <w:t>附表一</w:t>
            </w:r>
            <w:r>
              <w:t>”</w:t>
            </w:r>
            <w:r>
              <w:t>中</w:t>
            </w:r>
            <w:r>
              <w:t xml:space="preserve"> “</w:t>
            </w:r>
            <w:r>
              <w:t>二、工程要求</w:t>
            </w:r>
            <w:r>
              <w:t>”</w:t>
            </w:r>
            <w:r>
              <w:t>内容的响应情况，技术参数全部满足上述要求的得</w:t>
            </w:r>
            <w:r>
              <w:t>60</w:t>
            </w:r>
            <w:r>
              <w:t>分，有一项不满足技术参数的，扣</w:t>
            </w:r>
            <w:r>
              <w:t>10</w:t>
            </w:r>
            <w:r>
              <w:t>分，满分</w:t>
            </w:r>
            <w:r>
              <w:t>60</w:t>
            </w:r>
            <w:r>
              <w:t>分。</w:t>
            </w:r>
            <w:r>
              <w:t xml:space="preserve"> </w:t>
            </w:r>
            <w:r>
              <w:t>请供应商在响应文件中提供《偏离表》，评标委员会将根据《偏离表》内容进行评分。</w:t>
            </w:r>
          </w:p>
        </w:tc>
      </w:tr>
      <w:tr w:rsidR="00FD110B" w:rsidTr="009B7C91">
        <w:tc>
          <w:tcPr>
            <w:tcW w:w="922" w:type="dxa"/>
          </w:tcPr>
          <w:p w:rsidR="00FD110B" w:rsidRDefault="00FD110B">
            <w:pPr>
              <w:jc w:val="center"/>
            </w:pPr>
            <w:r>
              <w:rPr>
                <w:rFonts w:hint="eastAsia"/>
              </w:rPr>
              <w:t xml:space="preserve"> </w:t>
            </w:r>
            <w:r>
              <w:t>商务部分</w:t>
            </w:r>
          </w:p>
        </w:tc>
        <w:tc>
          <w:tcPr>
            <w:tcW w:w="1596" w:type="dxa"/>
          </w:tcPr>
          <w:p w:rsidR="00FD110B" w:rsidRDefault="00FD110B">
            <w:pPr>
              <w:jc w:val="left"/>
            </w:pPr>
            <w:r>
              <w:t>商务要求</w:t>
            </w:r>
            <w:r>
              <w:t xml:space="preserve"> (10.0</w:t>
            </w:r>
            <w:r>
              <w:t>分</w:t>
            </w:r>
            <w:r>
              <w:t>)</w:t>
            </w:r>
          </w:p>
        </w:tc>
        <w:tc>
          <w:tcPr>
            <w:tcW w:w="7229" w:type="dxa"/>
          </w:tcPr>
          <w:p w:rsidR="00FD110B" w:rsidRDefault="00FD110B">
            <w:pPr>
              <w:jc w:val="left"/>
            </w:pPr>
            <w:r>
              <w:t>考查供应商在响应文件中提供的技术方案对本项目第二章</w:t>
            </w:r>
            <w:r>
              <w:t>“</w:t>
            </w:r>
            <w:r>
              <w:t>采购需求</w:t>
            </w:r>
            <w:r>
              <w:t>”</w:t>
            </w:r>
            <w:r>
              <w:t>中</w:t>
            </w:r>
            <w:r>
              <w:t xml:space="preserve"> “</w:t>
            </w:r>
            <w:r>
              <w:t>其他商务需求</w:t>
            </w:r>
            <w:r>
              <w:t>”</w:t>
            </w:r>
            <w:r>
              <w:t>内容的响应情况，商务要求全部满足磋商文件要求的得</w:t>
            </w:r>
            <w:r>
              <w:t>10</w:t>
            </w:r>
            <w:r>
              <w:t>分，有一项不满足要求的扣</w:t>
            </w:r>
            <w:r>
              <w:t>2</w:t>
            </w:r>
            <w:r>
              <w:t>分，扣完为止，本项评分满分为</w:t>
            </w:r>
            <w:r>
              <w:t>10</w:t>
            </w:r>
            <w:r>
              <w:t>分。</w:t>
            </w:r>
            <w:r>
              <w:t xml:space="preserve"> </w:t>
            </w:r>
            <w:r>
              <w:t>请供应商在响应文件中提供《偏离表》，评标委员会将根据《偏离表》内容进行评分。</w:t>
            </w:r>
          </w:p>
        </w:tc>
      </w:tr>
      <w:tr w:rsidR="00FD110B" w:rsidTr="009B7C91">
        <w:tc>
          <w:tcPr>
            <w:tcW w:w="922" w:type="dxa"/>
            <w:vMerge w:val="restart"/>
          </w:tcPr>
          <w:p w:rsidR="00FD110B" w:rsidRDefault="00FD110B">
            <w:pPr>
              <w:rPr>
                <w:rFonts w:hint="eastAsia"/>
              </w:rPr>
            </w:pPr>
            <w:r>
              <w:rPr>
                <w:rFonts w:hint="eastAsia"/>
              </w:rPr>
              <w:t xml:space="preserve"> </w:t>
            </w:r>
          </w:p>
        </w:tc>
        <w:tc>
          <w:tcPr>
            <w:tcW w:w="1596" w:type="dxa"/>
          </w:tcPr>
          <w:p w:rsidR="00FD110B" w:rsidRDefault="00FD110B">
            <w:pPr>
              <w:jc w:val="left"/>
            </w:pPr>
            <w:r>
              <w:t>人员情况</w:t>
            </w:r>
            <w:r>
              <w:t xml:space="preserve"> (</w:t>
            </w:r>
            <w:r>
              <w:rPr>
                <w:rFonts w:hint="eastAsia"/>
              </w:rPr>
              <w:t>4</w:t>
            </w:r>
            <w:r>
              <w:t>.0</w:t>
            </w:r>
            <w:r>
              <w:t>分</w:t>
            </w:r>
            <w:r>
              <w:t>)</w:t>
            </w:r>
          </w:p>
        </w:tc>
        <w:tc>
          <w:tcPr>
            <w:tcW w:w="7229" w:type="dxa"/>
          </w:tcPr>
          <w:p w:rsidR="00FD110B" w:rsidRDefault="00FD110B">
            <w:pPr>
              <w:jc w:val="left"/>
            </w:pPr>
            <w:r>
              <w:t>拟派施工管理机构</w:t>
            </w:r>
            <w:r>
              <w:rPr>
                <w:rFonts w:hint="eastAsia"/>
              </w:rPr>
              <w:t>四</w:t>
            </w:r>
            <w:r>
              <w:t>大员应齐全</w:t>
            </w:r>
            <w:r>
              <w:t>(</w:t>
            </w:r>
            <w:r>
              <w:rPr>
                <w:rFonts w:hint="eastAsia"/>
              </w:rPr>
              <w:t>四</w:t>
            </w:r>
            <w:r>
              <w:t>大员是指资料员、质量员、施工员、材料员，不能一人兼多职</w:t>
            </w:r>
            <w:r>
              <w:t>)</w:t>
            </w:r>
            <w:r>
              <w:t>，以上</w:t>
            </w:r>
            <w:r>
              <w:rPr>
                <w:rFonts w:hint="eastAsia"/>
              </w:rPr>
              <w:t>四</w:t>
            </w:r>
            <w:r>
              <w:t>大员齐全的得</w:t>
            </w:r>
            <w:r>
              <w:rPr>
                <w:rFonts w:hint="eastAsia"/>
              </w:rPr>
              <w:t>4</w:t>
            </w:r>
            <w:r>
              <w:t>分；</w:t>
            </w:r>
            <w:r>
              <w:rPr>
                <w:rFonts w:hint="eastAsia"/>
              </w:rPr>
              <w:t>四</w:t>
            </w:r>
            <w:r>
              <w:t>大员中每缺少一人扣</w:t>
            </w:r>
            <w:r>
              <w:t>1</w:t>
            </w:r>
            <w:r>
              <w:t>分。供应商必须提供人员在响应截止日前</w:t>
            </w:r>
            <w:r>
              <w:t>6</w:t>
            </w:r>
            <w:r>
              <w:t>个月内任意</w:t>
            </w:r>
            <w:r>
              <w:t>1</w:t>
            </w:r>
            <w:r>
              <w:t>个月（</w:t>
            </w:r>
            <w:r>
              <w:t>2022</w:t>
            </w:r>
            <w:r>
              <w:t>年</w:t>
            </w:r>
            <w:r>
              <w:t>8</w:t>
            </w:r>
            <w:r>
              <w:t>月</w:t>
            </w:r>
            <w:r>
              <w:t>-2023</w:t>
            </w:r>
            <w:r>
              <w:t>年</w:t>
            </w:r>
            <w:r>
              <w:t>1</w:t>
            </w:r>
            <w:r>
              <w:t>月）的社保证明、相关人员证书证明文件并加盖公章，不提供不得分。</w:t>
            </w:r>
          </w:p>
        </w:tc>
      </w:tr>
      <w:tr w:rsidR="00FD110B" w:rsidTr="009B7C91">
        <w:tc>
          <w:tcPr>
            <w:tcW w:w="922" w:type="dxa"/>
            <w:vMerge/>
          </w:tcPr>
          <w:p w:rsidR="00FD110B" w:rsidRDefault="00FD110B"/>
        </w:tc>
        <w:tc>
          <w:tcPr>
            <w:tcW w:w="1596" w:type="dxa"/>
          </w:tcPr>
          <w:p w:rsidR="00FD110B" w:rsidRDefault="00FD110B">
            <w:pPr>
              <w:jc w:val="left"/>
            </w:pPr>
            <w:r>
              <w:t>经营业绩</w:t>
            </w:r>
            <w:r>
              <w:t xml:space="preserve"> </w:t>
            </w:r>
            <w:r>
              <w:rPr>
                <w:rFonts w:hint="eastAsia"/>
              </w:rPr>
              <w:t>6</w:t>
            </w:r>
            <w:r>
              <w:t>.0</w:t>
            </w:r>
            <w:r>
              <w:t>分</w:t>
            </w:r>
            <w:r>
              <w:t>)</w:t>
            </w:r>
          </w:p>
        </w:tc>
        <w:tc>
          <w:tcPr>
            <w:tcW w:w="7229" w:type="dxa"/>
          </w:tcPr>
          <w:p w:rsidR="00FD110B" w:rsidRDefault="00FD110B">
            <w:pPr>
              <w:jc w:val="left"/>
            </w:pPr>
            <w:r>
              <w:t>供应商承接类似项目情况，每项得</w:t>
            </w:r>
            <w:r>
              <w:t>0.5</w:t>
            </w:r>
            <w:r>
              <w:t>分，本项目最高得分</w:t>
            </w:r>
            <w:r>
              <w:rPr>
                <w:rFonts w:hint="eastAsia"/>
              </w:rPr>
              <w:t>6</w:t>
            </w:r>
            <w:r>
              <w:t>分。供应商应在响应文件中提供合同书和验收证明材料并加盖公章，不提供不得分。同一项目不得重复计分。</w:t>
            </w:r>
          </w:p>
        </w:tc>
      </w:tr>
      <w:tr w:rsidR="00FD110B" w:rsidTr="009B7C91">
        <w:tc>
          <w:tcPr>
            <w:tcW w:w="922" w:type="dxa"/>
          </w:tcPr>
          <w:p w:rsidR="00FD110B" w:rsidRDefault="00FD110B">
            <w:pPr>
              <w:jc w:val="center"/>
            </w:pPr>
            <w:r>
              <w:t>投标报价</w:t>
            </w:r>
          </w:p>
        </w:tc>
        <w:tc>
          <w:tcPr>
            <w:tcW w:w="1596" w:type="dxa"/>
          </w:tcPr>
          <w:p w:rsidR="00FD110B" w:rsidRDefault="00FD110B">
            <w:pPr>
              <w:jc w:val="left"/>
            </w:pPr>
            <w:r>
              <w:t>投标报价得分</w:t>
            </w:r>
            <w:r>
              <w:t xml:space="preserve"> (20.0</w:t>
            </w:r>
            <w:r>
              <w:t>分</w:t>
            </w:r>
            <w:r>
              <w:t>)</w:t>
            </w:r>
          </w:p>
        </w:tc>
        <w:tc>
          <w:tcPr>
            <w:tcW w:w="7229" w:type="dxa"/>
          </w:tcPr>
          <w:p w:rsidR="00FD110B" w:rsidRDefault="00FD110B">
            <w:pPr>
              <w:jc w:val="left"/>
            </w:pPr>
            <w:r>
              <w:t>投标报价得分＝（评标基准价</w:t>
            </w:r>
            <w:r>
              <w:t>/</w:t>
            </w:r>
            <w:r>
              <w:t>投标报价）</w:t>
            </w:r>
            <w:r>
              <w:t>×</w:t>
            </w:r>
            <w:r>
              <w:t>价格分值（注：满足招标文件要求且投标价格最低的投标报价为评标基准价。）最低报价不是中标的唯一依据。【注：满足招标文件要求且</w:t>
            </w:r>
            <w:r>
              <w:t>“XXXX”</w:t>
            </w:r>
            <w:r>
              <w:t>报价最低的为评标基准价。如：投标报价</w:t>
            </w:r>
            <w:r>
              <w:t>XXXX 20%</w:t>
            </w:r>
            <w:r>
              <w:t>为报价最低，评标基准价为</w:t>
            </w:r>
            <w:r>
              <w:t>20%</w:t>
            </w:r>
            <w:r>
              <w:t>，得满分</w:t>
            </w:r>
            <w:r>
              <w:t xml:space="preserve"> </w:t>
            </w:r>
            <w:r>
              <w:t>】。因落实政府采购政策进行价格调整的，以调整后的价格计算评标基准价和投标报价。</w:t>
            </w:r>
          </w:p>
        </w:tc>
      </w:tr>
    </w:tbl>
    <w:p w:rsidR="00FD110B" w:rsidRDefault="00FD110B">
      <w:pPr>
        <w:widowControl/>
        <w:spacing w:before="100" w:beforeAutospacing="1" w:after="100" w:afterAutospacing="1" w:line="520" w:lineRule="exact"/>
        <w:jc w:val="center"/>
        <w:rPr>
          <w:rFonts w:ascii="宋体" w:hAnsi="宋体" w:cs="宋体" w:hint="eastAsia"/>
          <w:b/>
          <w:bCs/>
          <w:color w:val="000000"/>
          <w:kern w:val="0"/>
          <w:sz w:val="48"/>
          <w:szCs w:val="48"/>
        </w:rPr>
      </w:pPr>
    </w:p>
    <w:sectPr w:rsidR="00FD110B">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3E3" w:rsidRDefault="005E43E3" w:rsidP="00360B15">
      <w:r>
        <w:separator/>
      </w:r>
    </w:p>
  </w:endnote>
  <w:endnote w:type="continuationSeparator" w:id="1">
    <w:p w:rsidR="005E43E3" w:rsidRDefault="005E43E3" w:rsidP="0036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3E3" w:rsidRDefault="005E43E3" w:rsidP="00360B15">
      <w:r>
        <w:separator/>
      </w:r>
    </w:p>
  </w:footnote>
  <w:footnote w:type="continuationSeparator" w:id="1">
    <w:p w:rsidR="005E43E3" w:rsidRDefault="005E43E3" w:rsidP="0036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266A65"/>
    <w:multiLevelType w:val="singleLevel"/>
    <w:tmpl w:val="A2266A65"/>
    <w:lvl w:ilvl="0">
      <w:start w:val="1"/>
      <w:numFmt w:val="decimal"/>
      <w:suff w:val="nothing"/>
      <w:lvlText w:val="%1、"/>
      <w:lvlJc w:val="left"/>
    </w:lvl>
  </w:abstractNum>
  <w:abstractNum w:abstractNumId="1">
    <w:nsid w:val="AF0B1A54"/>
    <w:multiLevelType w:val="singleLevel"/>
    <w:tmpl w:val="AF0B1A54"/>
    <w:lvl w:ilvl="0">
      <w:start w:val="3"/>
      <w:numFmt w:val="chineseCounting"/>
      <w:suff w:val="nothing"/>
      <w:lvlText w:val="%1、"/>
      <w:lvlJc w:val="left"/>
      <w:rPr>
        <w:rFonts w:hint="eastAsia"/>
      </w:rPr>
    </w:lvl>
  </w:abstractNum>
  <w:abstractNum w:abstractNumId="2">
    <w:nsid w:val="B7000DCF"/>
    <w:multiLevelType w:val="singleLevel"/>
    <w:tmpl w:val="B7000DCF"/>
    <w:lvl w:ilvl="0">
      <w:start w:val="1"/>
      <w:numFmt w:val="decimal"/>
      <w:lvlText w:val="%1."/>
      <w:lvlJc w:val="left"/>
      <w:pPr>
        <w:tabs>
          <w:tab w:val="num" w:pos="312"/>
        </w:tabs>
      </w:pPr>
    </w:lvl>
  </w:abstractNum>
  <w:abstractNum w:abstractNumId="3">
    <w:nsid w:val="D02DF4C5"/>
    <w:multiLevelType w:val="singleLevel"/>
    <w:tmpl w:val="D02DF4C5"/>
    <w:lvl w:ilvl="0">
      <w:start w:val="1"/>
      <w:numFmt w:val="decimal"/>
      <w:lvlText w:val="%1."/>
      <w:lvlJc w:val="left"/>
      <w:pPr>
        <w:tabs>
          <w:tab w:val="num" w:pos="312"/>
        </w:tabs>
      </w:pPr>
    </w:lvl>
  </w:abstractNum>
  <w:abstractNum w:abstractNumId="4">
    <w:nsid w:val="D9CDEF9F"/>
    <w:multiLevelType w:val="singleLevel"/>
    <w:tmpl w:val="B4B07A06"/>
    <w:lvl w:ilvl="0">
      <w:start w:val="1"/>
      <w:numFmt w:val="chineseCounting"/>
      <w:suff w:val="nothing"/>
      <w:lvlText w:val="%1、"/>
      <w:lvlJc w:val="left"/>
      <w:rPr>
        <w:rFonts w:hint="eastAsia"/>
        <w:lang w:val="en-US"/>
      </w:rPr>
    </w:lvl>
  </w:abstractNum>
  <w:abstractNum w:abstractNumId="5">
    <w:nsid w:val="E7181127"/>
    <w:multiLevelType w:val="singleLevel"/>
    <w:tmpl w:val="E7181127"/>
    <w:lvl w:ilvl="0">
      <w:start w:val="4"/>
      <w:numFmt w:val="chineseCounting"/>
      <w:suff w:val="nothing"/>
      <w:lvlText w:val="（%1）"/>
      <w:lvlJc w:val="left"/>
      <w:rPr>
        <w:rFonts w:hint="eastAsia"/>
      </w:rPr>
    </w:lvl>
  </w:abstractNum>
  <w:abstractNum w:abstractNumId="6">
    <w:nsid w:val="13EA71FF"/>
    <w:multiLevelType w:val="singleLevel"/>
    <w:tmpl w:val="13EA71FF"/>
    <w:lvl w:ilvl="0">
      <w:start w:val="9"/>
      <w:numFmt w:val="chineseCounting"/>
      <w:suff w:val="nothing"/>
      <w:lvlText w:val="%1、"/>
      <w:lvlJc w:val="left"/>
      <w:rPr>
        <w:rFonts w:hint="eastAsia"/>
      </w:rPr>
    </w:lvl>
  </w:abstractNum>
  <w:abstractNum w:abstractNumId="7">
    <w:nsid w:val="23CDBB97"/>
    <w:multiLevelType w:val="singleLevel"/>
    <w:tmpl w:val="23CDBB97"/>
    <w:lvl w:ilvl="0">
      <w:start w:val="1"/>
      <w:numFmt w:val="chineseCounting"/>
      <w:suff w:val="nothing"/>
      <w:lvlText w:val="（%1）"/>
      <w:lvlJc w:val="left"/>
      <w:rPr>
        <w:rFonts w:hint="eastAsia"/>
      </w:rPr>
    </w:lvl>
  </w:abstractNum>
  <w:abstractNum w:abstractNumId="8">
    <w:nsid w:val="285C22DC"/>
    <w:multiLevelType w:val="singleLevel"/>
    <w:tmpl w:val="285C22DC"/>
    <w:lvl w:ilvl="0">
      <w:start w:val="1"/>
      <w:numFmt w:val="decimal"/>
      <w:suff w:val="nothing"/>
      <w:lvlText w:val="%1、"/>
      <w:lvlJc w:val="left"/>
    </w:lvl>
  </w:abstractNum>
  <w:abstractNum w:abstractNumId="9">
    <w:nsid w:val="4F84D8F5"/>
    <w:multiLevelType w:val="singleLevel"/>
    <w:tmpl w:val="4F84D8F5"/>
    <w:lvl w:ilvl="0">
      <w:start w:val="22"/>
      <w:numFmt w:val="decimal"/>
      <w:suff w:val="nothing"/>
      <w:lvlText w:val="%1、"/>
      <w:lvlJc w:val="left"/>
    </w:lvl>
  </w:abstractNum>
  <w:abstractNum w:abstractNumId="10">
    <w:nsid w:val="708D26DE"/>
    <w:multiLevelType w:val="singleLevel"/>
    <w:tmpl w:val="708D26DE"/>
    <w:lvl w:ilvl="0">
      <w:start w:val="1"/>
      <w:numFmt w:val="decimal"/>
      <w:lvlText w:val="%1."/>
      <w:lvlJc w:val="left"/>
      <w:pPr>
        <w:tabs>
          <w:tab w:val="num" w:pos="312"/>
        </w:tabs>
      </w:pPr>
    </w:lvl>
  </w:abstractNum>
  <w:num w:numId="1">
    <w:abstractNumId w:val="4"/>
  </w:num>
  <w:num w:numId="2">
    <w:abstractNumId w:val="3"/>
  </w:num>
  <w:num w:numId="3">
    <w:abstractNumId w:val="10"/>
  </w:num>
  <w:num w:numId="4">
    <w:abstractNumId w:val="2"/>
  </w:num>
  <w:num w:numId="5">
    <w:abstractNumId w:val="5"/>
  </w:num>
  <w:num w:numId="6">
    <w:abstractNumId w:val="1"/>
  </w:num>
  <w:num w:numId="7">
    <w:abstractNumId w:val="0"/>
  </w:num>
  <w:num w:numId="8">
    <w:abstractNumId w:val="9"/>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ZjNTAwMTZhMGM0OTZlNTA2YjI3MDY3ZmJkMTkwMjMifQ=="/>
  </w:docVars>
  <w:rsids>
    <w:rsidRoot w:val="62080261"/>
    <w:rsid w:val="00360B15"/>
    <w:rsid w:val="005E43E3"/>
    <w:rsid w:val="009B7C91"/>
    <w:rsid w:val="00D46242"/>
    <w:rsid w:val="00FD110B"/>
    <w:rsid w:val="50E95095"/>
    <w:rsid w:val="62080261"/>
    <w:rsid w:val="70C77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color w:val="000000"/>
      <w:kern w:val="0"/>
      <w:sz w:val="16"/>
      <w:szCs w:val="16"/>
    </w:rPr>
  </w:style>
  <w:style w:type="character" w:styleId="a8">
    <w:name w:val="Strong"/>
    <w:qFormat/>
    <w:rPr>
      <w:b/>
      <w:bCs/>
    </w:rPr>
  </w:style>
  <w:style w:type="character" w:styleId="a9">
    <w:name w:val="Hyperlink"/>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iuxue86.com/qing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1239</Words>
  <Characters>7067</Characters>
  <Application>Microsoft Office Word</Application>
  <DocSecurity>0</DocSecurity>
  <Lines>58</Lines>
  <Paragraphs>16</Paragraphs>
  <ScaleCrop>false</ScaleCrop>
  <Company>微软中国</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饼仔</dc:creator>
  <cp:lastModifiedBy>刘炎彬</cp:lastModifiedBy>
  <cp:revision>2</cp:revision>
  <dcterms:created xsi:type="dcterms:W3CDTF">2024-02-22T09:03:00Z</dcterms:created>
  <dcterms:modified xsi:type="dcterms:W3CDTF">2024-02-22T09:03:00Z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BE5B9219645C45AFA259B6A22C33AF39_13</vt:lpwstr>
  </property>
</Properties>
</file>